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lang w:val="en-GB"/>
          <w14:ligatures w14:val="standardContextual"/>
        </w:rPr>
        <w:id w:val="-305001573"/>
        <w:docPartObj>
          <w:docPartGallery w:val="Table of Contents"/>
          <w:docPartUnique/>
        </w:docPartObj>
      </w:sdtPr>
      <w:sdtEndPr>
        <w:rPr>
          <w:b/>
          <w:bCs/>
          <w:noProof/>
        </w:rPr>
      </w:sdtEndPr>
      <w:sdtContent>
        <w:p w14:paraId="3D91C51A" w14:textId="0091DD78" w:rsidR="00A8005C" w:rsidRDefault="00A8005C">
          <w:pPr>
            <w:pStyle w:val="TOCHeading"/>
          </w:pPr>
          <w:r>
            <w:t>Table of Contents</w:t>
          </w:r>
        </w:p>
        <w:p w14:paraId="4E5BDBA3" w14:textId="77777777" w:rsidR="004C0A2B" w:rsidRDefault="00A8005C" w:rsidP="00BC505F">
          <w:pPr>
            <w:spacing w:before="240"/>
            <w:rPr>
              <w:b/>
              <w:bCs/>
              <w:noProof/>
            </w:rPr>
          </w:pPr>
          <w:r w:rsidRPr="00A8005C">
            <w:rPr>
              <w:b/>
              <w:bCs/>
            </w:rPr>
            <w:fldChar w:fldCharType="begin"/>
          </w:r>
          <w:r w:rsidRPr="00A8005C">
            <w:rPr>
              <w:b/>
              <w:bCs/>
            </w:rPr>
            <w:instrText xml:space="preserve"> TOC \o "1-3" \h \z \u </w:instrText>
          </w:r>
          <w:r w:rsidRPr="00A8005C">
            <w:rPr>
              <w:b/>
              <w:bCs/>
            </w:rPr>
            <w:fldChar w:fldCharType="separate"/>
          </w:r>
          <w:r w:rsidRPr="00A8005C">
            <w:rPr>
              <w:b/>
              <w:bCs/>
              <w:noProof/>
            </w:rPr>
            <w:t>Introduction.</w:t>
          </w:r>
          <w:r w:rsidRPr="00A8005C">
            <w:rPr>
              <w:b/>
              <w:bCs/>
              <w:noProof/>
            </w:rPr>
            <w:fldChar w:fldCharType="end"/>
          </w:r>
          <w:r>
            <w:rPr>
              <w:b/>
              <w:bCs/>
              <w:noProof/>
            </w:rPr>
            <w:tab/>
          </w:r>
          <w:r>
            <w:rPr>
              <w:b/>
              <w:bCs/>
              <w:noProof/>
            </w:rPr>
            <w:tab/>
          </w:r>
          <w:r>
            <w:rPr>
              <w:b/>
              <w:bCs/>
              <w:noProof/>
            </w:rPr>
            <w:tab/>
          </w:r>
          <w:r>
            <w:rPr>
              <w:b/>
              <w:bCs/>
              <w:noProof/>
            </w:rPr>
            <w:tab/>
          </w:r>
          <w:r>
            <w:rPr>
              <w:b/>
              <w:bCs/>
              <w:noProof/>
            </w:rPr>
            <w:tab/>
          </w:r>
          <w:r>
            <w:rPr>
              <w:b/>
              <w:bCs/>
              <w:noProof/>
            </w:rPr>
            <w:tab/>
          </w:r>
          <w:r>
            <w:rPr>
              <w:b/>
              <w:bCs/>
              <w:noProof/>
            </w:rPr>
            <w:tab/>
            <w:t xml:space="preserve">                                                2</w:t>
          </w:r>
        </w:p>
        <w:p w14:paraId="3B0CBB62" w14:textId="7FA7DB4A" w:rsidR="00A8005C" w:rsidRPr="00A8005C" w:rsidRDefault="004C0A2B" w:rsidP="00BC505F">
          <w:pPr>
            <w:spacing w:before="240"/>
            <w:rPr>
              <w:b/>
              <w:bCs/>
              <w:noProof/>
            </w:rPr>
          </w:pPr>
          <w:r>
            <w:rPr>
              <w:b/>
              <w:bCs/>
              <w:noProof/>
            </w:rPr>
            <w:t>Push Forward Quality Assurance Team</w:t>
          </w:r>
          <w:r>
            <w:rPr>
              <w:b/>
              <w:bCs/>
              <w:noProof/>
            </w:rPr>
            <w:tab/>
          </w:r>
          <w:r>
            <w:rPr>
              <w:b/>
              <w:bCs/>
              <w:noProof/>
            </w:rPr>
            <w:tab/>
          </w:r>
          <w:r>
            <w:rPr>
              <w:b/>
              <w:bCs/>
              <w:noProof/>
            </w:rPr>
            <w:tab/>
          </w:r>
          <w:r>
            <w:rPr>
              <w:b/>
              <w:bCs/>
              <w:noProof/>
            </w:rPr>
            <w:tab/>
          </w:r>
          <w:r>
            <w:rPr>
              <w:b/>
              <w:bCs/>
              <w:noProof/>
            </w:rPr>
            <w:tab/>
          </w:r>
          <w:r>
            <w:rPr>
              <w:b/>
              <w:bCs/>
              <w:noProof/>
            </w:rPr>
            <w:tab/>
            <w:t>2</w:t>
          </w:r>
          <w:r w:rsidR="00A8005C">
            <w:rPr>
              <w:b/>
              <w:bCs/>
              <w:noProof/>
            </w:rPr>
            <w:tab/>
          </w:r>
        </w:p>
        <w:p w14:paraId="0E444211" w14:textId="6D254956" w:rsidR="00120129" w:rsidRDefault="00A8005C" w:rsidP="00BC505F">
          <w:pPr>
            <w:spacing w:before="240"/>
            <w:rPr>
              <w:b/>
              <w:bCs/>
              <w:noProof/>
            </w:rPr>
          </w:pPr>
          <w:r w:rsidRPr="00A8005C">
            <w:rPr>
              <w:b/>
              <w:bCs/>
              <w:noProof/>
            </w:rPr>
            <w:t>Internal Quality Assurance Strategy</w:t>
          </w:r>
          <w:r>
            <w:rPr>
              <w:b/>
              <w:bCs/>
              <w:noProof/>
            </w:rPr>
            <w:tab/>
          </w:r>
          <w:r w:rsidR="00120129">
            <w:rPr>
              <w:b/>
              <w:bCs/>
              <w:noProof/>
            </w:rPr>
            <w:tab/>
          </w:r>
          <w:r w:rsidR="00120129">
            <w:rPr>
              <w:b/>
              <w:bCs/>
              <w:noProof/>
            </w:rPr>
            <w:tab/>
          </w:r>
          <w:r w:rsidR="00120129">
            <w:rPr>
              <w:b/>
              <w:bCs/>
              <w:noProof/>
            </w:rPr>
            <w:tab/>
          </w:r>
          <w:r w:rsidR="00120129">
            <w:rPr>
              <w:b/>
              <w:bCs/>
              <w:noProof/>
            </w:rPr>
            <w:tab/>
          </w:r>
          <w:r w:rsidR="00120129">
            <w:rPr>
              <w:b/>
              <w:bCs/>
              <w:noProof/>
            </w:rPr>
            <w:tab/>
          </w:r>
          <w:r w:rsidR="00120129">
            <w:rPr>
              <w:b/>
              <w:bCs/>
              <w:noProof/>
            </w:rPr>
            <w:tab/>
            <w:t>2</w:t>
          </w:r>
        </w:p>
        <w:p w14:paraId="6793CB7D" w14:textId="4C15EADC" w:rsidR="00A8005C" w:rsidRPr="00A8005C" w:rsidRDefault="00120129" w:rsidP="00120129">
          <w:pPr>
            <w:tabs>
              <w:tab w:val="left" w:pos="720"/>
              <w:tab w:val="left" w:pos="1440"/>
              <w:tab w:val="left" w:pos="2160"/>
              <w:tab w:val="left" w:pos="2880"/>
              <w:tab w:val="left" w:pos="3600"/>
              <w:tab w:val="left" w:pos="4320"/>
              <w:tab w:val="left" w:pos="5040"/>
              <w:tab w:val="left" w:pos="8016"/>
            </w:tabs>
            <w:spacing w:before="240"/>
            <w:rPr>
              <w:b/>
              <w:bCs/>
              <w:noProof/>
            </w:rPr>
          </w:pPr>
          <w:r>
            <w:rPr>
              <w:b/>
              <w:bCs/>
              <w:noProof/>
            </w:rPr>
            <w:t>IQA Cycle</w:t>
          </w:r>
          <w:r w:rsidR="00A8005C">
            <w:rPr>
              <w:b/>
              <w:bCs/>
              <w:noProof/>
            </w:rPr>
            <w:tab/>
          </w:r>
          <w:r w:rsidR="00A8005C">
            <w:rPr>
              <w:b/>
              <w:bCs/>
              <w:noProof/>
            </w:rPr>
            <w:tab/>
            <w:t xml:space="preserve">                                                                </w:t>
          </w:r>
          <w:r w:rsidR="00A8005C">
            <w:rPr>
              <w:b/>
              <w:bCs/>
              <w:noProof/>
            </w:rPr>
            <w:tab/>
          </w:r>
          <w:r>
            <w:rPr>
              <w:b/>
              <w:bCs/>
              <w:noProof/>
            </w:rPr>
            <w:t xml:space="preserve">                                                                3</w:t>
          </w:r>
        </w:p>
        <w:p w14:paraId="347B304E" w14:textId="3C39D113" w:rsidR="00A8005C" w:rsidRPr="00A8005C" w:rsidRDefault="00A8005C" w:rsidP="00BC505F">
          <w:pPr>
            <w:spacing w:before="240"/>
            <w:rPr>
              <w:b/>
              <w:bCs/>
            </w:rPr>
          </w:pPr>
          <w:r w:rsidRPr="00A8005C">
            <w:rPr>
              <w:b/>
              <w:bCs/>
            </w:rPr>
            <w:t>Carrying out Internal Quality Assurance</w:t>
          </w:r>
          <w:r>
            <w:rPr>
              <w:b/>
              <w:bCs/>
            </w:rPr>
            <w:t xml:space="preserve">                                                                                         </w:t>
          </w:r>
          <w:r w:rsidR="00B11861">
            <w:rPr>
              <w:b/>
              <w:bCs/>
            </w:rPr>
            <w:t>4</w:t>
          </w:r>
        </w:p>
        <w:p w14:paraId="34816726" w14:textId="70B61229" w:rsidR="00A8005C" w:rsidRPr="00A8005C" w:rsidRDefault="00A8005C" w:rsidP="00BC505F">
          <w:pPr>
            <w:spacing w:before="240"/>
            <w:rPr>
              <w:b/>
              <w:bCs/>
            </w:rPr>
          </w:pPr>
          <w:r w:rsidRPr="00A8005C">
            <w:rPr>
              <w:b/>
              <w:bCs/>
            </w:rPr>
            <w:t>Risk Assessment</w:t>
          </w:r>
          <w:r>
            <w:rPr>
              <w:b/>
              <w:bCs/>
            </w:rPr>
            <w:t xml:space="preserve">                                                                                                                                           </w:t>
          </w:r>
          <w:r w:rsidR="00DC665F">
            <w:rPr>
              <w:b/>
              <w:bCs/>
            </w:rPr>
            <w:t>4</w:t>
          </w:r>
        </w:p>
        <w:p w14:paraId="142B0AC6" w14:textId="74F776BD" w:rsidR="00A8005C" w:rsidRPr="00A8005C" w:rsidRDefault="00A8005C" w:rsidP="00BC505F">
          <w:pPr>
            <w:spacing w:before="240"/>
            <w:rPr>
              <w:b/>
              <w:bCs/>
            </w:rPr>
          </w:pPr>
          <w:r w:rsidRPr="00A8005C">
            <w:rPr>
              <w:b/>
              <w:bCs/>
            </w:rPr>
            <w:t>Observing Assessor practice</w:t>
          </w:r>
          <w:r>
            <w:rPr>
              <w:b/>
              <w:bCs/>
            </w:rPr>
            <w:tab/>
          </w:r>
          <w:r>
            <w:rPr>
              <w:b/>
              <w:bCs/>
            </w:rPr>
            <w:tab/>
          </w:r>
          <w:r>
            <w:rPr>
              <w:b/>
              <w:bCs/>
            </w:rPr>
            <w:tab/>
          </w:r>
          <w:r>
            <w:rPr>
              <w:b/>
              <w:bCs/>
            </w:rPr>
            <w:tab/>
          </w:r>
          <w:r>
            <w:rPr>
              <w:b/>
              <w:bCs/>
            </w:rPr>
            <w:tab/>
          </w:r>
          <w:r>
            <w:rPr>
              <w:b/>
              <w:bCs/>
            </w:rPr>
            <w:tab/>
          </w:r>
          <w:r>
            <w:rPr>
              <w:b/>
              <w:bCs/>
            </w:rPr>
            <w:tab/>
          </w:r>
          <w:r>
            <w:rPr>
              <w:b/>
              <w:bCs/>
            </w:rPr>
            <w:tab/>
          </w:r>
          <w:r w:rsidR="00120129">
            <w:rPr>
              <w:b/>
              <w:bCs/>
            </w:rPr>
            <w:t>4</w:t>
          </w:r>
        </w:p>
        <w:p w14:paraId="61004C18" w14:textId="64175648" w:rsidR="00A8005C" w:rsidRPr="00A8005C" w:rsidRDefault="00A8005C" w:rsidP="00BC505F">
          <w:pPr>
            <w:spacing w:before="240"/>
            <w:rPr>
              <w:b/>
              <w:bCs/>
            </w:rPr>
          </w:pPr>
          <w:r w:rsidRPr="00A8005C">
            <w:rPr>
              <w:b/>
              <w:bCs/>
            </w:rPr>
            <w:t>Talking to learners</w:t>
          </w:r>
          <w:r>
            <w:rPr>
              <w:b/>
              <w:bCs/>
            </w:rPr>
            <w:tab/>
          </w:r>
          <w:r>
            <w:rPr>
              <w:b/>
              <w:bCs/>
            </w:rPr>
            <w:tab/>
          </w:r>
          <w:r>
            <w:rPr>
              <w:b/>
              <w:bCs/>
            </w:rPr>
            <w:tab/>
          </w:r>
          <w:r>
            <w:rPr>
              <w:b/>
              <w:bCs/>
            </w:rPr>
            <w:tab/>
          </w:r>
          <w:r>
            <w:rPr>
              <w:b/>
              <w:bCs/>
            </w:rPr>
            <w:tab/>
          </w:r>
          <w:r>
            <w:rPr>
              <w:b/>
              <w:bCs/>
            </w:rPr>
            <w:tab/>
          </w:r>
          <w:r>
            <w:rPr>
              <w:b/>
              <w:bCs/>
            </w:rPr>
            <w:tab/>
          </w:r>
          <w:r>
            <w:rPr>
              <w:b/>
              <w:bCs/>
            </w:rPr>
            <w:tab/>
          </w:r>
          <w:r>
            <w:rPr>
              <w:b/>
              <w:bCs/>
            </w:rPr>
            <w:tab/>
          </w:r>
          <w:r w:rsidR="00DC665F">
            <w:rPr>
              <w:b/>
              <w:bCs/>
            </w:rPr>
            <w:t>5</w:t>
          </w:r>
        </w:p>
        <w:p w14:paraId="1279121D" w14:textId="6FBA8615" w:rsidR="00A8005C" w:rsidRPr="00A8005C" w:rsidRDefault="00A8005C" w:rsidP="00BC505F">
          <w:pPr>
            <w:spacing w:before="240"/>
            <w:rPr>
              <w:b/>
              <w:bCs/>
            </w:rPr>
          </w:pPr>
          <w:r w:rsidRPr="00A8005C">
            <w:rPr>
              <w:b/>
              <w:bCs/>
            </w:rPr>
            <w:t>Sampling assessed learners work and assessment records</w:t>
          </w:r>
          <w:r>
            <w:rPr>
              <w:b/>
              <w:bCs/>
            </w:rPr>
            <w:tab/>
          </w:r>
          <w:r>
            <w:rPr>
              <w:b/>
              <w:bCs/>
            </w:rPr>
            <w:tab/>
          </w:r>
          <w:r>
            <w:rPr>
              <w:b/>
              <w:bCs/>
            </w:rPr>
            <w:tab/>
          </w:r>
          <w:r w:rsidR="00DC665F">
            <w:rPr>
              <w:b/>
              <w:bCs/>
            </w:rPr>
            <w:t>5</w:t>
          </w:r>
        </w:p>
        <w:p w14:paraId="3EA4C9CA" w14:textId="5BB0EEFD" w:rsidR="00A8005C" w:rsidRPr="00A8005C" w:rsidRDefault="00A8005C" w:rsidP="00BC505F">
          <w:pPr>
            <w:spacing w:before="240"/>
            <w:rPr>
              <w:b/>
              <w:bCs/>
            </w:rPr>
          </w:pPr>
          <w:r w:rsidRPr="00A8005C">
            <w:rPr>
              <w:b/>
              <w:bCs/>
            </w:rPr>
            <w:t>Arranging Team meetings</w:t>
          </w:r>
          <w:r>
            <w:rPr>
              <w:b/>
              <w:bCs/>
            </w:rPr>
            <w:tab/>
          </w:r>
          <w:r>
            <w:rPr>
              <w:b/>
              <w:bCs/>
            </w:rPr>
            <w:tab/>
          </w:r>
          <w:r>
            <w:rPr>
              <w:b/>
              <w:bCs/>
            </w:rPr>
            <w:tab/>
          </w:r>
          <w:r>
            <w:rPr>
              <w:b/>
              <w:bCs/>
            </w:rPr>
            <w:tab/>
          </w:r>
          <w:r>
            <w:rPr>
              <w:b/>
              <w:bCs/>
            </w:rPr>
            <w:tab/>
          </w:r>
          <w:r>
            <w:rPr>
              <w:b/>
              <w:bCs/>
            </w:rPr>
            <w:tab/>
          </w:r>
          <w:r>
            <w:rPr>
              <w:b/>
              <w:bCs/>
            </w:rPr>
            <w:tab/>
          </w:r>
          <w:r>
            <w:rPr>
              <w:b/>
              <w:bCs/>
            </w:rPr>
            <w:tab/>
          </w:r>
          <w:r w:rsidR="00120129">
            <w:rPr>
              <w:b/>
              <w:bCs/>
            </w:rPr>
            <w:t>6</w:t>
          </w:r>
        </w:p>
        <w:p w14:paraId="4EBFECD9" w14:textId="3996F999" w:rsidR="00A8005C" w:rsidRPr="00A8005C" w:rsidRDefault="00A8005C" w:rsidP="00BC505F">
          <w:pPr>
            <w:spacing w:before="240"/>
            <w:rPr>
              <w:b/>
              <w:bCs/>
            </w:rPr>
          </w:pPr>
          <w:r w:rsidRPr="00A8005C">
            <w:rPr>
              <w:b/>
              <w:bCs/>
            </w:rPr>
            <w:t>Example Agenda</w:t>
          </w:r>
          <w:r>
            <w:rPr>
              <w:b/>
              <w:bCs/>
            </w:rPr>
            <w:tab/>
          </w:r>
          <w:r>
            <w:rPr>
              <w:b/>
              <w:bCs/>
            </w:rPr>
            <w:tab/>
          </w:r>
          <w:r>
            <w:rPr>
              <w:b/>
              <w:bCs/>
            </w:rPr>
            <w:tab/>
          </w:r>
          <w:r>
            <w:rPr>
              <w:b/>
              <w:bCs/>
            </w:rPr>
            <w:tab/>
          </w:r>
          <w:r>
            <w:rPr>
              <w:b/>
              <w:bCs/>
            </w:rPr>
            <w:tab/>
          </w:r>
          <w:r>
            <w:rPr>
              <w:b/>
              <w:bCs/>
            </w:rPr>
            <w:tab/>
          </w:r>
          <w:r>
            <w:rPr>
              <w:b/>
              <w:bCs/>
            </w:rPr>
            <w:tab/>
          </w:r>
          <w:r>
            <w:rPr>
              <w:b/>
              <w:bCs/>
            </w:rPr>
            <w:tab/>
          </w:r>
          <w:r>
            <w:rPr>
              <w:b/>
              <w:bCs/>
            </w:rPr>
            <w:tab/>
          </w:r>
          <w:r w:rsidR="00120129">
            <w:rPr>
              <w:b/>
              <w:bCs/>
            </w:rPr>
            <w:t>6</w:t>
          </w:r>
        </w:p>
        <w:p w14:paraId="37C589B8" w14:textId="204301DC" w:rsidR="00A8005C" w:rsidRPr="00A8005C" w:rsidRDefault="00A8005C" w:rsidP="00BC505F">
          <w:pPr>
            <w:spacing w:before="240"/>
            <w:rPr>
              <w:b/>
              <w:bCs/>
            </w:rPr>
          </w:pPr>
          <w:r w:rsidRPr="00A8005C">
            <w:rPr>
              <w:b/>
              <w:bCs/>
            </w:rPr>
            <w:t>Arranging standardisation activities</w:t>
          </w:r>
          <w:r>
            <w:rPr>
              <w:b/>
              <w:bCs/>
            </w:rPr>
            <w:tab/>
          </w:r>
          <w:r>
            <w:rPr>
              <w:b/>
              <w:bCs/>
            </w:rPr>
            <w:tab/>
          </w:r>
          <w:r>
            <w:rPr>
              <w:b/>
              <w:bCs/>
            </w:rPr>
            <w:tab/>
          </w:r>
          <w:r>
            <w:rPr>
              <w:b/>
              <w:bCs/>
            </w:rPr>
            <w:tab/>
          </w:r>
          <w:r>
            <w:rPr>
              <w:b/>
              <w:bCs/>
            </w:rPr>
            <w:tab/>
          </w:r>
          <w:r>
            <w:rPr>
              <w:b/>
              <w:bCs/>
            </w:rPr>
            <w:tab/>
          </w:r>
          <w:r>
            <w:rPr>
              <w:b/>
              <w:bCs/>
            </w:rPr>
            <w:tab/>
          </w:r>
          <w:r w:rsidR="00120129">
            <w:rPr>
              <w:b/>
              <w:bCs/>
            </w:rPr>
            <w:t>7</w:t>
          </w:r>
        </w:p>
        <w:p w14:paraId="1C4338D6" w14:textId="4EF4F123" w:rsidR="00A8005C" w:rsidRDefault="00A8005C" w:rsidP="00BC505F">
          <w:pPr>
            <w:spacing w:before="240"/>
          </w:pPr>
          <w:r w:rsidRPr="00A8005C">
            <w:rPr>
              <w:b/>
              <w:bCs/>
            </w:rPr>
            <w:t>In summary</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120129">
            <w:rPr>
              <w:b/>
              <w:bCs/>
            </w:rPr>
            <w:t>8</w:t>
          </w:r>
        </w:p>
      </w:sdtContent>
    </w:sdt>
    <w:p w14:paraId="1BB1F4C6" w14:textId="77777777" w:rsidR="002623E4" w:rsidRDefault="002623E4" w:rsidP="00014BB0"/>
    <w:p w14:paraId="742BFF44" w14:textId="77777777" w:rsidR="002623E4" w:rsidRDefault="002623E4" w:rsidP="00014BB0"/>
    <w:p w14:paraId="550ECE19" w14:textId="77777777" w:rsidR="002623E4" w:rsidRDefault="002623E4" w:rsidP="00014BB0"/>
    <w:p w14:paraId="517FAE42" w14:textId="77777777" w:rsidR="002623E4" w:rsidRDefault="002623E4" w:rsidP="00014BB0"/>
    <w:p w14:paraId="63D0DA81" w14:textId="77777777" w:rsidR="002623E4" w:rsidRDefault="002623E4" w:rsidP="00014BB0"/>
    <w:p w14:paraId="73C1BDBD" w14:textId="77777777" w:rsidR="002623E4" w:rsidRDefault="002623E4" w:rsidP="00014BB0"/>
    <w:p w14:paraId="4C2441C9" w14:textId="77777777" w:rsidR="002623E4" w:rsidRDefault="002623E4" w:rsidP="00014BB0"/>
    <w:p w14:paraId="68529078" w14:textId="77777777" w:rsidR="002623E4" w:rsidRDefault="002623E4" w:rsidP="00014BB0"/>
    <w:p w14:paraId="57BB51DB" w14:textId="77777777" w:rsidR="002623E4" w:rsidRDefault="002623E4" w:rsidP="00014BB0"/>
    <w:p w14:paraId="5E790CC7" w14:textId="77777777" w:rsidR="002623E4" w:rsidRDefault="002623E4" w:rsidP="00014BB0"/>
    <w:p w14:paraId="4E45CEEB" w14:textId="77777777" w:rsidR="002623E4" w:rsidRDefault="002623E4" w:rsidP="00014BB0"/>
    <w:p w14:paraId="7A105547" w14:textId="3D5C8356" w:rsidR="00014BB0" w:rsidRPr="008278D9" w:rsidRDefault="00014BB0" w:rsidP="00B57112">
      <w:pPr>
        <w:tabs>
          <w:tab w:val="left" w:pos="1657"/>
        </w:tabs>
        <w:rPr>
          <w:rFonts w:ascii="Calibri" w:hAnsi="Calibri" w:cs="Calibri"/>
        </w:rPr>
      </w:pPr>
      <w:r w:rsidRPr="008278D9">
        <w:rPr>
          <w:rFonts w:ascii="Calibri" w:hAnsi="Calibri" w:cs="Calibri"/>
          <w:b/>
          <w:bCs/>
          <w:sz w:val="24"/>
          <w:szCs w:val="24"/>
        </w:rPr>
        <w:lastRenderedPageBreak/>
        <w:t xml:space="preserve">Introduction </w:t>
      </w:r>
    </w:p>
    <w:p w14:paraId="2644123E" w14:textId="01BA095D" w:rsidR="00014BB0" w:rsidRPr="008278D9" w:rsidRDefault="00014BB0" w:rsidP="00014BB0">
      <w:pPr>
        <w:rPr>
          <w:rFonts w:ascii="Calibri" w:hAnsi="Calibri" w:cs="Calibri"/>
          <w:sz w:val="24"/>
          <w:szCs w:val="24"/>
        </w:rPr>
      </w:pPr>
      <w:r w:rsidRPr="008278D9">
        <w:rPr>
          <w:rFonts w:ascii="Calibri" w:hAnsi="Calibri" w:cs="Calibri"/>
          <w:sz w:val="24"/>
          <w:szCs w:val="24"/>
        </w:rPr>
        <w:t xml:space="preserve">Internal Quality Assurance is </w:t>
      </w:r>
      <w:r w:rsidR="00A433DC" w:rsidRPr="008278D9">
        <w:rPr>
          <w:rFonts w:ascii="Calibri" w:hAnsi="Calibri" w:cs="Calibri"/>
          <w:sz w:val="24"/>
          <w:szCs w:val="24"/>
        </w:rPr>
        <w:t>integral</w:t>
      </w:r>
      <w:r w:rsidRPr="008278D9">
        <w:rPr>
          <w:rFonts w:ascii="Calibri" w:hAnsi="Calibri" w:cs="Calibri"/>
          <w:sz w:val="24"/>
          <w:szCs w:val="24"/>
        </w:rPr>
        <w:t xml:space="preserve"> t</w:t>
      </w:r>
      <w:r w:rsidR="00A433DC" w:rsidRPr="008278D9">
        <w:rPr>
          <w:rFonts w:ascii="Calibri" w:hAnsi="Calibri" w:cs="Calibri"/>
          <w:sz w:val="24"/>
          <w:szCs w:val="24"/>
        </w:rPr>
        <w:t xml:space="preserve">o </w:t>
      </w:r>
      <w:r w:rsidR="0032394C" w:rsidRPr="008278D9">
        <w:rPr>
          <w:rFonts w:ascii="Calibri" w:hAnsi="Calibri" w:cs="Calibri"/>
          <w:sz w:val="24"/>
          <w:szCs w:val="24"/>
        </w:rPr>
        <w:t>Push Forward</w:t>
      </w:r>
      <w:r w:rsidR="00A433DC" w:rsidRPr="008278D9">
        <w:rPr>
          <w:rFonts w:ascii="Calibri" w:hAnsi="Calibri" w:cs="Calibri"/>
          <w:sz w:val="24"/>
          <w:szCs w:val="24"/>
        </w:rPr>
        <w:t xml:space="preserve"> and</w:t>
      </w:r>
      <w:r w:rsidRPr="008278D9">
        <w:rPr>
          <w:rFonts w:ascii="Calibri" w:hAnsi="Calibri" w:cs="Calibri"/>
          <w:sz w:val="24"/>
          <w:szCs w:val="24"/>
        </w:rPr>
        <w:t xml:space="preserve"> </w:t>
      </w:r>
      <w:r w:rsidR="00A433DC" w:rsidRPr="008278D9">
        <w:rPr>
          <w:rFonts w:ascii="Calibri" w:hAnsi="Calibri" w:cs="Calibri"/>
          <w:sz w:val="24"/>
          <w:szCs w:val="24"/>
        </w:rPr>
        <w:t>is</w:t>
      </w:r>
      <w:r w:rsidRPr="008278D9">
        <w:rPr>
          <w:rFonts w:ascii="Calibri" w:hAnsi="Calibri" w:cs="Calibri"/>
          <w:sz w:val="24"/>
          <w:szCs w:val="24"/>
        </w:rPr>
        <w:t xml:space="preserve"> in place </w:t>
      </w:r>
      <w:r w:rsidR="003E094F" w:rsidRPr="008278D9">
        <w:rPr>
          <w:rFonts w:ascii="Calibri" w:hAnsi="Calibri" w:cs="Calibri"/>
          <w:sz w:val="24"/>
          <w:szCs w:val="24"/>
        </w:rPr>
        <w:t>to</w:t>
      </w:r>
      <w:r w:rsidRPr="008278D9">
        <w:rPr>
          <w:rFonts w:ascii="Calibri" w:hAnsi="Calibri" w:cs="Calibri"/>
          <w:sz w:val="24"/>
          <w:szCs w:val="24"/>
        </w:rPr>
        <w:t xml:space="preserve"> </w:t>
      </w:r>
      <w:r w:rsidR="002623E4" w:rsidRPr="008278D9">
        <w:rPr>
          <w:rFonts w:ascii="Calibri" w:hAnsi="Calibri" w:cs="Calibri"/>
          <w:sz w:val="24"/>
          <w:szCs w:val="24"/>
        </w:rPr>
        <w:t>ensure that</w:t>
      </w:r>
      <w:r w:rsidR="00BC505F" w:rsidRPr="008278D9">
        <w:rPr>
          <w:rFonts w:ascii="Calibri" w:hAnsi="Calibri" w:cs="Calibri"/>
          <w:sz w:val="24"/>
          <w:szCs w:val="24"/>
        </w:rPr>
        <w:t xml:space="preserve"> the</w:t>
      </w:r>
      <w:r w:rsidR="002623E4" w:rsidRPr="008278D9">
        <w:rPr>
          <w:rFonts w:ascii="Calibri" w:hAnsi="Calibri" w:cs="Calibri"/>
          <w:sz w:val="24"/>
          <w:szCs w:val="24"/>
        </w:rPr>
        <w:t xml:space="preserve"> qualifications are being delivered in line with </w:t>
      </w:r>
      <w:r w:rsidR="0032394C" w:rsidRPr="008278D9">
        <w:rPr>
          <w:rFonts w:ascii="Calibri" w:hAnsi="Calibri" w:cs="Calibri"/>
          <w:sz w:val="24"/>
          <w:szCs w:val="24"/>
        </w:rPr>
        <w:t>accreditation</w:t>
      </w:r>
      <w:r w:rsidR="00A433DC" w:rsidRPr="008278D9">
        <w:rPr>
          <w:rFonts w:ascii="Calibri" w:hAnsi="Calibri" w:cs="Calibri"/>
          <w:sz w:val="24"/>
          <w:szCs w:val="24"/>
        </w:rPr>
        <w:t xml:space="preserve"> / awarding bodies</w:t>
      </w:r>
      <w:r w:rsidR="002623E4" w:rsidRPr="008278D9">
        <w:rPr>
          <w:rFonts w:ascii="Calibri" w:hAnsi="Calibri" w:cs="Calibri"/>
          <w:sz w:val="24"/>
          <w:szCs w:val="24"/>
        </w:rPr>
        <w:t xml:space="preserve"> requirements. Below is the role of the Internal Quality Assurer (IQA)</w:t>
      </w:r>
      <w:r w:rsidRPr="008278D9">
        <w:rPr>
          <w:rFonts w:ascii="Calibri" w:hAnsi="Calibri" w:cs="Calibri"/>
          <w:sz w:val="24"/>
          <w:szCs w:val="24"/>
        </w:rPr>
        <w:t xml:space="preserve">: </w:t>
      </w:r>
    </w:p>
    <w:p w14:paraId="1C7C9411" w14:textId="778DC7D8" w:rsidR="00014BB0" w:rsidRPr="008278D9" w:rsidRDefault="00014BB0" w:rsidP="00557A4F">
      <w:pPr>
        <w:pStyle w:val="ListParagraph"/>
        <w:numPr>
          <w:ilvl w:val="0"/>
          <w:numId w:val="9"/>
        </w:numPr>
        <w:spacing w:line="240" w:lineRule="auto"/>
        <w:rPr>
          <w:rFonts w:ascii="Calibri" w:hAnsi="Calibri" w:cs="Calibri"/>
          <w:sz w:val="24"/>
          <w:szCs w:val="24"/>
        </w:rPr>
      </w:pPr>
      <w:r w:rsidRPr="008278D9">
        <w:rPr>
          <w:rFonts w:ascii="Calibri" w:hAnsi="Calibri" w:cs="Calibri"/>
          <w:sz w:val="24"/>
          <w:szCs w:val="24"/>
        </w:rPr>
        <w:t xml:space="preserve">to carry out and evaluate internal assessment and quality assurance </w:t>
      </w:r>
      <w:r w:rsidR="00067640" w:rsidRPr="008278D9">
        <w:rPr>
          <w:rFonts w:ascii="Calibri" w:hAnsi="Calibri" w:cs="Calibri"/>
          <w:sz w:val="24"/>
          <w:szCs w:val="24"/>
        </w:rPr>
        <w:t>systems.</w:t>
      </w:r>
      <w:r w:rsidRPr="008278D9">
        <w:rPr>
          <w:rFonts w:ascii="Calibri" w:hAnsi="Calibri" w:cs="Calibri"/>
          <w:sz w:val="24"/>
          <w:szCs w:val="24"/>
        </w:rPr>
        <w:t xml:space="preserve"> </w:t>
      </w:r>
    </w:p>
    <w:p w14:paraId="724904D9" w14:textId="5FFAABA1" w:rsidR="00014BB0" w:rsidRPr="008278D9" w:rsidRDefault="00014BB0" w:rsidP="00557A4F">
      <w:pPr>
        <w:pStyle w:val="ListParagraph"/>
        <w:numPr>
          <w:ilvl w:val="0"/>
          <w:numId w:val="9"/>
        </w:numPr>
        <w:spacing w:line="240" w:lineRule="auto"/>
        <w:rPr>
          <w:rFonts w:ascii="Calibri" w:hAnsi="Calibri" w:cs="Calibri"/>
          <w:sz w:val="24"/>
          <w:szCs w:val="24"/>
        </w:rPr>
      </w:pPr>
      <w:r w:rsidRPr="008278D9">
        <w:rPr>
          <w:rFonts w:ascii="Calibri" w:hAnsi="Calibri" w:cs="Calibri"/>
          <w:sz w:val="24"/>
          <w:szCs w:val="24"/>
        </w:rPr>
        <w:t>to support assessors/</w:t>
      </w:r>
      <w:r w:rsidR="00067640" w:rsidRPr="008278D9">
        <w:rPr>
          <w:rFonts w:ascii="Calibri" w:hAnsi="Calibri" w:cs="Calibri"/>
          <w:sz w:val="24"/>
          <w:szCs w:val="24"/>
        </w:rPr>
        <w:t>tutors.</w:t>
      </w:r>
      <w:r w:rsidRPr="008278D9">
        <w:rPr>
          <w:rFonts w:ascii="Calibri" w:hAnsi="Calibri" w:cs="Calibri"/>
          <w:sz w:val="24"/>
          <w:szCs w:val="24"/>
        </w:rPr>
        <w:t xml:space="preserve"> </w:t>
      </w:r>
    </w:p>
    <w:p w14:paraId="764BED45" w14:textId="21C362D6" w:rsidR="00014BB0" w:rsidRPr="008278D9" w:rsidRDefault="00014BB0" w:rsidP="00557A4F">
      <w:pPr>
        <w:pStyle w:val="ListParagraph"/>
        <w:numPr>
          <w:ilvl w:val="0"/>
          <w:numId w:val="9"/>
        </w:numPr>
        <w:spacing w:line="240" w:lineRule="auto"/>
        <w:rPr>
          <w:rFonts w:ascii="Calibri" w:hAnsi="Calibri" w:cs="Calibri"/>
          <w:sz w:val="24"/>
          <w:szCs w:val="24"/>
        </w:rPr>
      </w:pPr>
      <w:r w:rsidRPr="008278D9">
        <w:rPr>
          <w:rFonts w:ascii="Calibri" w:hAnsi="Calibri" w:cs="Calibri"/>
          <w:sz w:val="24"/>
          <w:szCs w:val="24"/>
        </w:rPr>
        <w:t>monitor the quality of tutor</w:t>
      </w:r>
      <w:r w:rsidR="00B57112" w:rsidRPr="008278D9">
        <w:rPr>
          <w:rFonts w:ascii="Calibri" w:hAnsi="Calibri" w:cs="Calibri"/>
          <w:sz w:val="24"/>
          <w:szCs w:val="24"/>
        </w:rPr>
        <w:t xml:space="preserve"> / assessor</w:t>
      </w:r>
      <w:r w:rsidRPr="008278D9">
        <w:rPr>
          <w:rFonts w:ascii="Calibri" w:hAnsi="Calibri" w:cs="Calibri"/>
          <w:sz w:val="24"/>
          <w:szCs w:val="24"/>
        </w:rPr>
        <w:t xml:space="preserve"> </w:t>
      </w:r>
      <w:r w:rsidR="00067640" w:rsidRPr="008278D9">
        <w:rPr>
          <w:rFonts w:ascii="Calibri" w:hAnsi="Calibri" w:cs="Calibri"/>
          <w:sz w:val="24"/>
          <w:szCs w:val="24"/>
        </w:rPr>
        <w:t>performance.</w:t>
      </w:r>
      <w:r w:rsidRPr="008278D9">
        <w:rPr>
          <w:rFonts w:ascii="Calibri" w:hAnsi="Calibri" w:cs="Calibri"/>
          <w:sz w:val="24"/>
          <w:szCs w:val="24"/>
        </w:rPr>
        <w:t xml:space="preserve"> </w:t>
      </w:r>
    </w:p>
    <w:p w14:paraId="59DA5465" w14:textId="6DB1F9FD" w:rsidR="00014BB0" w:rsidRPr="008278D9" w:rsidRDefault="00014BB0" w:rsidP="00557A4F">
      <w:pPr>
        <w:pStyle w:val="ListParagraph"/>
        <w:numPr>
          <w:ilvl w:val="0"/>
          <w:numId w:val="9"/>
        </w:numPr>
        <w:spacing w:line="240" w:lineRule="auto"/>
        <w:rPr>
          <w:rFonts w:ascii="Calibri" w:hAnsi="Calibri" w:cs="Calibri"/>
          <w:sz w:val="24"/>
          <w:szCs w:val="24"/>
        </w:rPr>
      </w:pPr>
      <w:r w:rsidRPr="008278D9">
        <w:rPr>
          <w:rFonts w:ascii="Calibri" w:hAnsi="Calibri" w:cs="Calibri"/>
          <w:sz w:val="24"/>
          <w:szCs w:val="24"/>
        </w:rPr>
        <w:t xml:space="preserve">meet external quality assurance requirements. </w:t>
      </w:r>
    </w:p>
    <w:p w14:paraId="6B3AF36C" w14:textId="214753BD" w:rsidR="008B12C3" w:rsidRPr="008278D9" w:rsidRDefault="004C0A2B" w:rsidP="004C0A2B">
      <w:pPr>
        <w:spacing w:line="240" w:lineRule="auto"/>
        <w:rPr>
          <w:rFonts w:ascii="Calibri" w:hAnsi="Calibri" w:cs="Calibri"/>
          <w:b/>
          <w:bCs/>
          <w:sz w:val="24"/>
          <w:szCs w:val="24"/>
        </w:rPr>
      </w:pPr>
      <w:r w:rsidRPr="008278D9">
        <w:rPr>
          <w:rFonts w:ascii="Calibri" w:hAnsi="Calibri" w:cs="Calibri"/>
          <w:b/>
          <w:bCs/>
          <w:sz w:val="24"/>
          <w:szCs w:val="24"/>
        </w:rPr>
        <w:t>Push Forward IQA Team</w:t>
      </w:r>
    </w:p>
    <w:p w14:paraId="27E488ED" w14:textId="09685104" w:rsidR="00014BB0" w:rsidRPr="008278D9" w:rsidRDefault="008B12C3" w:rsidP="008B12C3">
      <w:pPr>
        <w:spacing w:line="240" w:lineRule="auto"/>
        <w:rPr>
          <w:rFonts w:ascii="Calibri" w:hAnsi="Calibri" w:cs="Calibri"/>
          <w:b/>
          <w:bCs/>
          <w:sz w:val="24"/>
          <w:szCs w:val="24"/>
        </w:rPr>
      </w:pPr>
      <w:r w:rsidRPr="008278D9">
        <w:rPr>
          <w:rFonts w:ascii="Calibri" w:hAnsi="Calibri" w:cs="Calibri"/>
          <w:noProof/>
        </w:rPr>
        <mc:AlternateContent>
          <mc:Choice Requires="wps">
            <w:drawing>
              <wp:inline distT="0" distB="0" distL="0" distR="0" wp14:anchorId="209C9C39" wp14:editId="332206CE">
                <wp:extent cx="304800" cy="304800"/>
                <wp:effectExtent l="0" t="0" r="0" b="0"/>
                <wp:docPr id="2022909835"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CBAAC"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278D9">
        <w:rPr>
          <w:rFonts w:ascii="Calibri" w:hAnsi="Calibri" w:cs="Calibri"/>
          <w:b/>
          <w:bCs/>
          <w:noProof/>
          <w:sz w:val="24"/>
          <w:szCs w:val="24"/>
        </w:rPr>
        <w:drawing>
          <wp:inline distT="0" distB="0" distL="0" distR="0" wp14:anchorId="1053ABE2" wp14:editId="48B98BA4">
            <wp:extent cx="5210175" cy="2930723"/>
            <wp:effectExtent l="0" t="0" r="0" b="3175"/>
            <wp:docPr id="488675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7594" cy="2951771"/>
                    </a:xfrm>
                    <a:prstGeom prst="rect">
                      <a:avLst/>
                    </a:prstGeom>
                    <a:noFill/>
                  </pic:spPr>
                </pic:pic>
              </a:graphicData>
            </a:graphic>
          </wp:inline>
        </w:drawing>
      </w:r>
      <w:r w:rsidR="00014BB0" w:rsidRPr="008278D9">
        <w:rPr>
          <w:rFonts w:ascii="Calibri" w:hAnsi="Calibri" w:cs="Calibri"/>
          <w:b/>
          <w:bCs/>
          <w:sz w:val="24"/>
          <w:szCs w:val="24"/>
        </w:rPr>
        <w:t xml:space="preserve">Internal Quality Assurance </w:t>
      </w:r>
      <w:r w:rsidR="00797864" w:rsidRPr="008278D9">
        <w:rPr>
          <w:rFonts w:ascii="Calibri" w:hAnsi="Calibri" w:cs="Calibri"/>
          <w:b/>
          <w:bCs/>
          <w:sz w:val="24"/>
          <w:szCs w:val="24"/>
        </w:rPr>
        <w:t>Plan</w:t>
      </w:r>
      <w:r w:rsidR="00014BB0" w:rsidRPr="008278D9">
        <w:rPr>
          <w:rFonts w:ascii="Calibri" w:hAnsi="Calibri" w:cs="Calibri"/>
          <w:b/>
          <w:bCs/>
          <w:sz w:val="24"/>
          <w:szCs w:val="24"/>
        </w:rPr>
        <w:t xml:space="preserve"> </w:t>
      </w:r>
    </w:p>
    <w:p w14:paraId="638914F7" w14:textId="024804FE" w:rsidR="00014BB0" w:rsidRPr="008278D9" w:rsidRDefault="009533DA" w:rsidP="00014BB0">
      <w:pPr>
        <w:rPr>
          <w:rFonts w:ascii="Calibri" w:hAnsi="Calibri" w:cs="Calibri"/>
          <w:sz w:val="24"/>
          <w:szCs w:val="24"/>
        </w:rPr>
      </w:pPr>
      <w:r w:rsidRPr="008278D9">
        <w:rPr>
          <w:rFonts w:ascii="Calibri" w:hAnsi="Calibri" w:cs="Calibri"/>
          <w:sz w:val="24"/>
          <w:szCs w:val="24"/>
        </w:rPr>
        <w:t>Th</w:t>
      </w:r>
      <w:r w:rsidR="00045A48" w:rsidRPr="008278D9">
        <w:rPr>
          <w:rFonts w:ascii="Calibri" w:hAnsi="Calibri" w:cs="Calibri"/>
          <w:sz w:val="24"/>
          <w:szCs w:val="24"/>
        </w:rPr>
        <w:t>is</w:t>
      </w:r>
      <w:r w:rsidR="00014BB0" w:rsidRPr="008278D9">
        <w:rPr>
          <w:rFonts w:ascii="Calibri" w:hAnsi="Calibri" w:cs="Calibri"/>
          <w:sz w:val="24"/>
          <w:szCs w:val="24"/>
        </w:rPr>
        <w:t xml:space="preserve"> Internal Quality Assurance </w:t>
      </w:r>
      <w:r w:rsidR="00045A48" w:rsidRPr="008278D9">
        <w:rPr>
          <w:rFonts w:ascii="Calibri" w:hAnsi="Calibri" w:cs="Calibri"/>
          <w:sz w:val="24"/>
          <w:szCs w:val="24"/>
        </w:rPr>
        <w:t>guidance will set our plans and</w:t>
      </w:r>
      <w:r w:rsidR="00014BB0" w:rsidRPr="008278D9">
        <w:rPr>
          <w:rFonts w:ascii="Calibri" w:hAnsi="Calibri" w:cs="Calibri"/>
          <w:sz w:val="24"/>
          <w:szCs w:val="24"/>
        </w:rPr>
        <w:t xml:space="preserve"> implement</w:t>
      </w:r>
      <w:r w:rsidR="00045A48" w:rsidRPr="008278D9">
        <w:rPr>
          <w:rFonts w:ascii="Calibri" w:hAnsi="Calibri" w:cs="Calibri"/>
          <w:sz w:val="24"/>
          <w:szCs w:val="24"/>
        </w:rPr>
        <w:t>ation</w:t>
      </w:r>
      <w:r w:rsidR="00014BB0" w:rsidRPr="008278D9">
        <w:rPr>
          <w:rFonts w:ascii="Calibri" w:hAnsi="Calibri" w:cs="Calibri"/>
          <w:sz w:val="24"/>
          <w:szCs w:val="24"/>
        </w:rPr>
        <w:t xml:space="preserve"> </w:t>
      </w:r>
      <w:r w:rsidR="00045A48" w:rsidRPr="008278D9">
        <w:rPr>
          <w:rFonts w:ascii="Calibri" w:hAnsi="Calibri" w:cs="Calibri"/>
          <w:sz w:val="24"/>
          <w:szCs w:val="24"/>
        </w:rPr>
        <w:t xml:space="preserve">process across Push </w:t>
      </w:r>
      <w:proofErr w:type="gramStart"/>
      <w:r w:rsidR="00045A48" w:rsidRPr="008278D9">
        <w:rPr>
          <w:rFonts w:ascii="Calibri" w:hAnsi="Calibri" w:cs="Calibri"/>
          <w:sz w:val="24"/>
          <w:szCs w:val="24"/>
        </w:rPr>
        <w:t>Forward.</w:t>
      </w:r>
      <w:r w:rsidR="002623E4" w:rsidRPr="008278D9">
        <w:rPr>
          <w:rFonts w:ascii="Calibri" w:hAnsi="Calibri" w:cs="Calibri"/>
          <w:sz w:val="24"/>
          <w:szCs w:val="24"/>
        </w:rPr>
        <w:t>.</w:t>
      </w:r>
      <w:proofErr w:type="gramEnd"/>
      <w:r w:rsidR="002623E4" w:rsidRPr="008278D9">
        <w:rPr>
          <w:rFonts w:ascii="Calibri" w:hAnsi="Calibri" w:cs="Calibri"/>
          <w:sz w:val="24"/>
          <w:szCs w:val="24"/>
        </w:rPr>
        <w:t xml:space="preserve"> It give</w:t>
      </w:r>
      <w:r w:rsidR="005737EF" w:rsidRPr="008278D9">
        <w:rPr>
          <w:rFonts w:ascii="Calibri" w:hAnsi="Calibri" w:cs="Calibri"/>
          <w:sz w:val="24"/>
          <w:szCs w:val="24"/>
        </w:rPr>
        <w:t>s</w:t>
      </w:r>
      <w:r w:rsidR="002623E4" w:rsidRPr="008278D9">
        <w:rPr>
          <w:rFonts w:ascii="Calibri" w:hAnsi="Calibri" w:cs="Calibri"/>
          <w:sz w:val="24"/>
          <w:szCs w:val="24"/>
        </w:rPr>
        <w:t xml:space="preserve"> an overview of what the IQA procedures will be for </w:t>
      </w:r>
      <w:r w:rsidR="00BC505F" w:rsidRPr="008278D9">
        <w:rPr>
          <w:rFonts w:ascii="Calibri" w:hAnsi="Calibri" w:cs="Calibri"/>
          <w:sz w:val="24"/>
          <w:szCs w:val="24"/>
        </w:rPr>
        <w:t>Push Forward</w:t>
      </w:r>
      <w:r w:rsidR="002623E4" w:rsidRPr="008278D9">
        <w:rPr>
          <w:rFonts w:ascii="Calibri" w:hAnsi="Calibri" w:cs="Calibri"/>
          <w:sz w:val="24"/>
          <w:szCs w:val="24"/>
        </w:rPr>
        <w:t xml:space="preserve">. </w:t>
      </w:r>
    </w:p>
    <w:p w14:paraId="1CF62F0F" w14:textId="2EBA5C0F" w:rsidR="00014BB0" w:rsidRPr="008278D9" w:rsidRDefault="00014BB0" w:rsidP="00557A4F">
      <w:pPr>
        <w:pStyle w:val="ListParagraph"/>
        <w:numPr>
          <w:ilvl w:val="0"/>
          <w:numId w:val="7"/>
        </w:numPr>
        <w:spacing w:line="240" w:lineRule="auto"/>
        <w:rPr>
          <w:rFonts w:ascii="Calibri" w:hAnsi="Calibri" w:cs="Calibri"/>
          <w:sz w:val="24"/>
          <w:szCs w:val="24"/>
        </w:rPr>
      </w:pPr>
      <w:r w:rsidRPr="008278D9">
        <w:rPr>
          <w:rFonts w:ascii="Calibri" w:hAnsi="Calibri" w:cs="Calibri"/>
          <w:sz w:val="24"/>
          <w:szCs w:val="24"/>
        </w:rPr>
        <w:t xml:space="preserve">how the IQA will verify assessment </w:t>
      </w:r>
      <w:r w:rsidR="00067640" w:rsidRPr="008278D9">
        <w:rPr>
          <w:rFonts w:ascii="Calibri" w:hAnsi="Calibri" w:cs="Calibri"/>
          <w:sz w:val="24"/>
          <w:szCs w:val="24"/>
        </w:rPr>
        <w:t>practices.</w:t>
      </w:r>
      <w:r w:rsidRPr="008278D9">
        <w:rPr>
          <w:rFonts w:ascii="Calibri" w:hAnsi="Calibri" w:cs="Calibri"/>
          <w:sz w:val="24"/>
          <w:szCs w:val="24"/>
        </w:rPr>
        <w:t xml:space="preserve"> </w:t>
      </w:r>
    </w:p>
    <w:p w14:paraId="2B78186F" w14:textId="40F31B4D" w:rsidR="00014BB0" w:rsidRPr="008278D9" w:rsidRDefault="00014BB0" w:rsidP="00557A4F">
      <w:pPr>
        <w:pStyle w:val="ListParagraph"/>
        <w:numPr>
          <w:ilvl w:val="0"/>
          <w:numId w:val="7"/>
        </w:numPr>
        <w:spacing w:line="240" w:lineRule="auto"/>
        <w:rPr>
          <w:rFonts w:ascii="Calibri" w:hAnsi="Calibri" w:cs="Calibri"/>
          <w:sz w:val="24"/>
          <w:szCs w:val="24"/>
        </w:rPr>
      </w:pPr>
      <w:r w:rsidRPr="008278D9">
        <w:rPr>
          <w:rFonts w:ascii="Calibri" w:hAnsi="Calibri" w:cs="Calibri"/>
          <w:sz w:val="24"/>
          <w:szCs w:val="24"/>
        </w:rPr>
        <w:t xml:space="preserve">how the IQA will develop and support </w:t>
      </w:r>
      <w:r w:rsidR="00067640" w:rsidRPr="008278D9">
        <w:rPr>
          <w:rFonts w:ascii="Calibri" w:hAnsi="Calibri" w:cs="Calibri"/>
          <w:sz w:val="24"/>
          <w:szCs w:val="24"/>
        </w:rPr>
        <w:t>assessors.</w:t>
      </w:r>
      <w:r w:rsidRPr="008278D9">
        <w:rPr>
          <w:rFonts w:ascii="Calibri" w:hAnsi="Calibri" w:cs="Calibri"/>
          <w:sz w:val="24"/>
          <w:szCs w:val="24"/>
        </w:rPr>
        <w:t xml:space="preserve"> </w:t>
      </w:r>
    </w:p>
    <w:p w14:paraId="394E26D4" w14:textId="6B7F96E6" w:rsidR="00014BB0" w:rsidRPr="008278D9" w:rsidRDefault="00014BB0" w:rsidP="00557A4F">
      <w:pPr>
        <w:pStyle w:val="ListParagraph"/>
        <w:numPr>
          <w:ilvl w:val="0"/>
          <w:numId w:val="7"/>
        </w:numPr>
        <w:spacing w:line="240" w:lineRule="auto"/>
        <w:rPr>
          <w:rFonts w:ascii="Calibri" w:hAnsi="Calibri" w:cs="Calibri"/>
          <w:sz w:val="24"/>
          <w:szCs w:val="24"/>
        </w:rPr>
      </w:pPr>
      <w:r w:rsidRPr="008278D9">
        <w:rPr>
          <w:rFonts w:ascii="Calibri" w:hAnsi="Calibri" w:cs="Calibri"/>
          <w:sz w:val="24"/>
          <w:szCs w:val="24"/>
        </w:rPr>
        <w:t xml:space="preserve">how the IQA will monitor delivery of programmes. </w:t>
      </w:r>
    </w:p>
    <w:p w14:paraId="4E940B4E" w14:textId="12CFE19B" w:rsidR="00014BB0" w:rsidRDefault="00014BB0" w:rsidP="00014BB0">
      <w:pPr>
        <w:rPr>
          <w:rFonts w:ascii="Calibri" w:hAnsi="Calibri" w:cs="Calibri"/>
          <w:sz w:val="24"/>
          <w:szCs w:val="24"/>
        </w:rPr>
      </w:pPr>
      <w:r w:rsidRPr="008278D9">
        <w:rPr>
          <w:rFonts w:ascii="Calibri" w:hAnsi="Calibri" w:cs="Calibri"/>
          <w:sz w:val="24"/>
          <w:szCs w:val="24"/>
        </w:rPr>
        <w:t>The IQA</w:t>
      </w:r>
      <w:r w:rsidR="00C242EE" w:rsidRPr="008278D9">
        <w:rPr>
          <w:rFonts w:ascii="Calibri" w:hAnsi="Calibri" w:cs="Calibri"/>
          <w:sz w:val="24"/>
          <w:szCs w:val="24"/>
        </w:rPr>
        <w:t xml:space="preserve"> and accreditation team</w:t>
      </w:r>
      <w:r w:rsidR="00797864" w:rsidRPr="008278D9">
        <w:rPr>
          <w:rFonts w:ascii="Calibri" w:hAnsi="Calibri" w:cs="Calibri"/>
          <w:sz w:val="24"/>
          <w:szCs w:val="24"/>
        </w:rPr>
        <w:t xml:space="preserve"> will</w:t>
      </w:r>
      <w:r w:rsidRPr="008278D9">
        <w:rPr>
          <w:rFonts w:ascii="Calibri" w:hAnsi="Calibri" w:cs="Calibri"/>
          <w:sz w:val="24"/>
          <w:szCs w:val="24"/>
        </w:rPr>
        <w:t xml:space="preserve"> set up an Internal Quality Assurance file that has all necessary information regarding the assessors that they support and to store all the completed paperwork</w:t>
      </w:r>
      <w:r w:rsidR="00797864" w:rsidRPr="008278D9">
        <w:rPr>
          <w:rFonts w:ascii="Calibri" w:hAnsi="Calibri" w:cs="Calibri"/>
          <w:sz w:val="24"/>
          <w:szCs w:val="24"/>
        </w:rPr>
        <w:t xml:space="preserve"> ready for the EQA.</w:t>
      </w:r>
    </w:p>
    <w:p w14:paraId="66C28725" w14:textId="77777777" w:rsidR="008278D9" w:rsidRDefault="008278D9" w:rsidP="00014BB0">
      <w:pPr>
        <w:rPr>
          <w:rFonts w:ascii="Calibri" w:hAnsi="Calibri" w:cs="Calibri"/>
          <w:sz w:val="24"/>
          <w:szCs w:val="24"/>
        </w:rPr>
      </w:pPr>
    </w:p>
    <w:p w14:paraId="35FC7459" w14:textId="77777777" w:rsidR="008278D9" w:rsidRDefault="008278D9" w:rsidP="00014BB0">
      <w:pPr>
        <w:rPr>
          <w:rFonts w:ascii="Calibri" w:hAnsi="Calibri" w:cs="Calibri"/>
          <w:sz w:val="24"/>
          <w:szCs w:val="24"/>
        </w:rPr>
      </w:pPr>
    </w:p>
    <w:p w14:paraId="4C3CA4DA" w14:textId="0EA5910C" w:rsidR="00014BB0" w:rsidRPr="008278D9" w:rsidRDefault="00797864" w:rsidP="00014BB0">
      <w:pPr>
        <w:rPr>
          <w:rFonts w:ascii="Calibri" w:hAnsi="Calibri" w:cs="Calibri"/>
          <w:b/>
          <w:bCs/>
          <w:sz w:val="24"/>
          <w:szCs w:val="24"/>
        </w:rPr>
      </w:pPr>
      <w:r w:rsidRPr="008278D9">
        <w:rPr>
          <w:rFonts w:ascii="Calibri" w:hAnsi="Calibri" w:cs="Calibri"/>
          <w:b/>
          <w:bCs/>
          <w:sz w:val="24"/>
          <w:szCs w:val="24"/>
        </w:rPr>
        <w:lastRenderedPageBreak/>
        <w:t xml:space="preserve">Our </w:t>
      </w:r>
      <w:r w:rsidR="00014BB0" w:rsidRPr="008278D9">
        <w:rPr>
          <w:rFonts w:ascii="Calibri" w:hAnsi="Calibri" w:cs="Calibri"/>
          <w:b/>
          <w:bCs/>
          <w:sz w:val="24"/>
          <w:szCs w:val="24"/>
        </w:rPr>
        <w:t xml:space="preserve">Internal Quality Assurance file </w:t>
      </w:r>
      <w:r w:rsidRPr="008278D9">
        <w:rPr>
          <w:rFonts w:ascii="Calibri" w:hAnsi="Calibri" w:cs="Calibri"/>
          <w:b/>
          <w:bCs/>
          <w:sz w:val="24"/>
          <w:szCs w:val="24"/>
        </w:rPr>
        <w:t>will</w:t>
      </w:r>
      <w:r w:rsidR="00014BB0" w:rsidRPr="008278D9">
        <w:rPr>
          <w:rFonts w:ascii="Calibri" w:hAnsi="Calibri" w:cs="Calibri"/>
          <w:b/>
          <w:bCs/>
          <w:sz w:val="24"/>
          <w:szCs w:val="24"/>
        </w:rPr>
        <w:t xml:space="preserve"> include the following: </w:t>
      </w:r>
    </w:p>
    <w:p w14:paraId="65AA6171" w14:textId="642A3DD3" w:rsidR="00557A4F"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Record of assessor induction</w:t>
      </w:r>
    </w:p>
    <w:p w14:paraId="402DC9FA" w14:textId="589578AB" w:rsidR="00557A4F" w:rsidRPr="008278D9" w:rsidRDefault="00557A4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Pre verification of assessment plans of tutors</w:t>
      </w:r>
    </w:p>
    <w:p w14:paraId="7C2B337B" w14:textId="647DF0E1" w:rsidR="00557A4F" w:rsidRPr="008278D9" w:rsidRDefault="00557A4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Observation of assessment form</w:t>
      </w:r>
    </w:p>
    <w:p w14:paraId="2F0F0C82" w14:textId="6837AB41" w:rsidR="00C242EE" w:rsidRPr="008278D9" w:rsidRDefault="00C242EE"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Dip sampling record form</w:t>
      </w:r>
    </w:p>
    <w:p w14:paraId="2A68B4E6" w14:textId="73ACD671" w:rsidR="00557A4F" w:rsidRPr="008278D9" w:rsidRDefault="00557A4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Sampling record form</w:t>
      </w:r>
    </w:p>
    <w:p w14:paraId="3C3F3AD3" w14:textId="6C7A7CBF" w:rsidR="00014BB0"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CV’s, certificates and specimen signatures for all tutors/</w:t>
      </w:r>
      <w:r w:rsidR="00067640" w:rsidRPr="008278D9">
        <w:rPr>
          <w:rFonts w:ascii="Calibri" w:hAnsi="Calibri" w:cs="Calibri"/>
          <w:sz w:val="24"/>
          <w:szCs w:val="24"/>
        </w:rPr>
        <w:t>assessors.</w:t>
      </w:r>
      <w:r w:rsidRPr="008278D9">
        <w:rPr>
          <w:rFonts w:ascii="Calibri" w:hAnsi="Calibri" w:cs="Calibri"/>
          <w:sz w:val="24"/>
          <w:szCs w:val="24"/>
        </w:rPr>
        <w:t xml:space="preserve"> </w:t>
      </w:r>
    </w:p>
    <w:p w14:paraId="60C0908F" w14:textId="28FC0B49" w:rsidR="00014BB0"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Evidence of recorded CPD for all tutors/</w:t>
      </w:r>
      <w:r w:rsidR="00067640" w:rsidRPr="008278D9">
        <w:rPr>
          <w:rFonts w:ascii="Calibri" w:hAnsi="Calibri" w:cs="Calibri"/>
          <w:sz w:val="24"/>
          <w:szCs w:val="24"/>
        </w:rPr>
        <w:t>assessors.</w:t>
      </w:r>
      <w:r w:rsidRPr="008278D9">
        <w:rPr>
          <w:rFonts w:ascii="Calibri" w:hAnsi="Calibri" w:cs="Calibri"/>
          <w:sz w:val="24"/>
          <w:szCs w:val="24"/>
        </w:rPr>
        <w:t xml:space="preserve"> </w:t>
      </w:r>
    </w:p>
    <w:p w14:paraId="5676AAF8" w14:textId="7B6E26BC" w:rsidR="00014BB0"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 xml:space="preserve">Evidence of Internal Quality Assurance that has taken </w:t>
      </w:r>
      <w:r w:rsidR="00067640" w:rsidRPr="008278D9">
        <w:rPr>
          <w:rFonts w:ascii="Calibri" w:hAnsi="Calibri" w:cs="Calibri"/>
          <w:sz w:val="24"/>
          <w:szCs w:val="24"/>
        </w:rPr>
        <w:t>place.</w:t>
      </w:r>
      <w:r w:rsidRPr="008278D9">
        <w:rPr>
          <w:rFonts w:ascii="Calibri" w:hAnsi="Calibri" w:cs="Calibri"/>
          <w:sz w:val="24"/>
          <w:szCs w:val="24"/>
        </w:rPr>
        <w:t xml:space="preserve"> </w:t>
      </w:r>
    </w:p>
    <w:p w14:paraId="2189D0F3" w14:textId="2C1C75E8" w:rsidR="00014BB0"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 xml:space="preserve">Previous EQA </w:t>
      </w:r>
      <w:r w:rsidR="00067640" w:rsidRPr="008278D9">
        <w:rPr>
          <w:rFonts w:ascii="Calibri" w:hAnsi="Calibri" w:cs="Calibri"/>
          <w:sz w:val="24"/>
          <w:szCs w:val="24"/>
        </w:rPr>
        <w:t>reports.</w:t>
      </w:r>
      <w:r w:rsidRPr="008278D9">
        <w:rPr>
          <w:rFonts w:ascii="Calibri" w:hAnsi="Calibri" w:cs="Calibri"/>
          <w:sz w:val="24"/>
          <w:szCs w:val="24"/>
        </w:rPr>
        <w:t xml:space="preserve"> </w:t>
      </w:r>
    </w:p>
    <w:p w14:paraId="3F21C07C" w14:textId="4B6776A5" w:rsidR="00014BB0"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Evidence of meetings/training/</w:t>
      </w:r>
      <w:r w:rsidR="00067640" w:rsidRPr="008278D9">
        <w:rPr>
          <w:rFonts w:ascii="Calibri" w:hAnsi="Calibri" w:cs="Calibri"/>
          <w:sz w:val="24"/>
          <w:szCs w:val="24"/>
        </w:rPr>
        <w:t>standardisation.</w:t>
      </w:r>
      <w:r w:rsidRPr="008278D9">
        <w:rPr>
          <w:rFonts w:ascii="Calibri" w:hAnsi="Calibri" w:cs="Calibri"/>
          <w:sz w:val="24"/>
          <w:szCs w:val="24"/>
        </w:rPr>
        <w:t xml:space="preserve"> </w:t>
      </w:r>
    </w:p>
    <w:p w14:paraId="0CE23675" w14:textId="6D2DF2E9" w:rsidR="00014BB0"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 xml:space="preserve">Evidence of any reasonable adjustments that have taken </w:t>
      </w:r>
      <w:r w:rsidR="00067640" w:rsidRPr="008278D9">
        <w:rPr>
          <w:rFonts w:ascii="Calibri" w:hAnsi="Calibri" w:cs="Calibri"/>
          <w:sz w:val="24"/>
          <w:szCs w:val="24"/>
        </w:rPr>
        <w:t>place.</w:t>
      </w:r>
      <w:r w:rsidRPr="008278D9">
        <w:rPr>
          <w:rFonts w:ascii="Calibri" w:hAnsi="Calibri" w:cs="Calibri"/>
          <w:sz w:val="24"/>
          <w:szCs w:val="24"/>
        </w:rPr>
        <w:t xml:space="preserve"> </w:t>
      </w:r>
    </w:p>
    <w:p w14:paraId="5D4FDF13" w14:textId="4EAB3AA2" w:rsidR="00014BB0"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 xml:space="preserve">Evidence of additional support that has taken </w:t>
      </w:r>
      <w:r w:rsidR="00067640" w:rsidRPr="008278D9">
        <w:rPr>
          <w:rFonts w:ascii="Calibri" w:hAnsi="Calibri" w:cs="Calibri"/>
          <w:sz w:val="24"/>
          <w:szCs w:val="24"/>
        </w:rPr>
        <w:t>place.</w:t>
      </w:r>
      <w:r w:rsidRPr="008278D9">
        <w:rPr>
          <w:rFonts w:ascii="Calibri" w:hAnsi="Calibri" w:cs="Calibri"/>
          <w:sz w:val="24"/>
          <w:szCs w:val="24"/>
        </w:rPr>
        <w:t xml:space="preserve"> </w:t>
      </w:r>
    </w:p>
    <w:p w14:paraId="592EE34A" w14:textId="785F34CB" w:rsidR="00014BB0" w:rsidRPr="008278D9" w:rsidRDefault="00014BB0"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 xml:space="preserve">Progress </w:t>
      </w:r>
      <w:r w:rsidR="00067640" w:rsidRPr="008278D9">
        <w:rPr>
          <w:rFonts w:ascii="Calibri" w:hAnsi="Calibri" w:cs="Calibri"/>
          <w:sz w:val="24"/>
          <w:szCs w:val="24"/>
        </w:rPr>
        <w:t>reports.</w:t>
      </w:r>
      <w:r w:rsidRPr="008278D9">
        <w:rPr>
          <w:rFonts w:ascii="Calibri" w:hAnsi="Calibri" w:cs="Calibri"/>
          <w:sz w:val="24"/>
          <w:szCs w:val="24"/>
        </w:rPr>
        <w:t xml:space="preserve"> </w:t>
      </w:r>
    </w:p>
    <w:p w14:paraId="453B289F" w14:textId="6F1844CB" w:rsidR="00120129" w:rsidRPr="008278D9" w:rsidRDefault="00014BB0" w:rsidP="00014BB0">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 xml:space="preserve">Learner </w:t>
      </w:r>
      <w:r w:rsidR="00557A4F" w:rsidRPr="008278D9">
        <w:rPr>
          <w:rFonts w:ascii="Calibri" w:hAnsi="Calibri" w:cs="Calibri"/>
          <w:sz w:val="24"/>
          <w:szCs w:val="24"/>
        </w:rPr>
        <w:t>engagements / participation</w:t>
      </w:r>
      <w:r w:rsidRPr="008278D9">
        <w:rPr>
          <w:rFonts w:ascii="Calibri" w:hAnsi="Calibri" w:cs="Calibri"/>
          <w:sz w:val="24"/>
          <w:szCs w:val="24"/>
        </w:rPr>
        <w:t xml:space="preserve"> </w:t>
      </w:r>
    </w:p>
    <w:p w14:paraId="235FFE13" w14:textId="63E54FC9" w:rsidR="00120129" w:rsidRPr="008278D9" w:rsidRDefault="00B11861" w:rsidP="00014BB0">
      <w:pPr>
        <w:rPr>
          <w:rFonts w:ascii="Calibri" w:hAnsi="Calibri" w:cs="Calibri"/>
          <w:noProof/>
        </w:rPr>
      </w:pPr>
      <w:r w:rsidRPr="008278D9">
        <w:rPr>
          <w:rFonts w:ascii="Calibri" w:hAnsi="Calibri" w:cs="Calibri"/>
          <w:noProof/>
        </w:rPr>
        <w:drawing>
          <wp:inline distT="0" distB="0" distL="0" distR="0" wp14:anchorId="6F32C3D5" wp14:editId="1116A9A3">
            <wp:extent cx="5731510" cy="4298950"/>
            <wp:effectExtent l="0" t="0" r="2540" b="6350"/>
            <wp:docPr id="812252816" name="Picture 5" descr="A diagram of a push forward iqa assess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52816" name="Picture 5" descr="A diagram of a push forward iqa assessment proces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2F22D424" w14:textId="065A6F23" w:rsidR="00B11861" w:rsidRPr="008278D9" w:rsidRDefault="00B11861" w:rsidP="00B11861">
      <w:pPr>
        <w:rPr>
          <w:rFonts w:ascii="Calibri" w:hAnsi="Calibri" w:cs="Calibri"/>
          <w:noProof/>
        </w:rPr>
      </w:pPr>
    </w:p>
    <w:p w14:paraId="2DF97CCB" w14:textId="77777777" w:rsidR="00B11861" w:rsidRPr="008278D9" w:rsidRDefault="00B11861" w:rsidP="00014BB0">
      <w:pPr>
        <w:rPr>
          <w:rFonts w:ascii="Calibri" w:hAnsi="Calibri" w:cs="Calibri"/>
          <w:noProof/>
        </w:rPr>
      </w:pPr>
    </w:p>
    <w:p w14:paraId="1EA54C6A" w14:textId="33E670E5" w:rsidR="00014BB0" w:rsidRPr="008278D9" w:rsidRDefault="00014BB0" w:rsidP="00014BB0">
      <w:pPr>
        <w:rPr>
          <w:rFonts w:ascii="Calibri" w:hAnsi="Calibri" w:cs="Calibri"/>
          <w:b/>
          <w:bCs/>
          <w:sz w:val="24"/>
          <w:szCs w:val="24"/>
        </w:rPr>
      </w:pPr>
      <w:r w:rsidRPr="008278D9">
        <w:rPr>
          <w:rFonts w:ascii="Calibri" w:hAnsi="Calibri" w:cs="Calibri"/>
          <w:b/>
          <w:bCs/>
          <w:sz w:val="24"/>
          <w:szCs w:val="24"/>
        </w:rPr>
        <w:lastRenderedPageBreak/>
        <w:t xml:space="preserve">Carrying out Internal Quality Assurance </w:t>
      </w:r>
    </w:p>
    <w:p w14:paraId="7093A727" w14:textId="7FA7DCA9" w:rsidR="00014BB0" w:rsidRPr="008278D9" w:rsidRDefault="00C242EE" w:rsidP="00014BB0">
      <w:pPr>
        <w:rPr>
          <w:rFonts w:ascii="Calibri" w:hAnsi="Calibri" w:cs="Calibri"/>
          <w:sz w:val="24"/>
          <w:szCs w:val="24"/>
        </w:rPr>
      </w:pPr>
      <w:r w:rsidRPr="008278D9">
        <w:rPr>
          <w:rFonts w:ascii="Calibri" w:hAnsi="Calibri" w:cs="Calibri"/>
          <w:sz w:val="24"/>
          <w:szCs w:val="24"/>
        </w:rPr>
        <w:t xml:space="preserve">Push Forward’s </w:t>
      </w:r>
      <w:r w:rsidR="00014BB0" w:rsidRPr="008278D9">
        <w:rPr>
          <w:rFonts w:ascii="Calibri" w:hAnsi="Calibri" w:cs="Calibri"/>
          <w:sz w:val="24"/>
          <w:szCs w:val="24"/>
        </w:rPr>
        <w:t xml:space="preserve">Internal Quality Assurance </w:t>
      </w:r>
      <w:r w:rsidR="00AD09B1" w:rsidRPr="008278D9">
        <w:rPr>
          <w:rFonts w:ascii="Calibri" w:hAnsi="Calibri" w:cs="Calibri"/>
          <w:sz w:val="24"/>
          <w:szCs w:val="24"/>
        </w:rPr>
        <w:t xml:space="preserve">adopts a holistic and differential approach to assessment rejecting the </w:t>
      </w:r>
      <w:r w:rsidR="00014BB0" w:rsidRPr="008278D9">
        <w:rPr>
          <w:rFonts w:ascii="Calibri" w:hAnsi="Calibri" w:cs="Calibri"/>
          <w:sz w:val="24"/>
          <w:szCs w:val="24"/>
        </w:rPr>
        <w:t>“one size fits all approach”</w:t>
      </w:r>
      <w:r w:rsidR="00AD09B1" w:rsidRPr="008278D9">
        <w:rPr>
          <w:rFonts w:ascii="Calibri" w:hAnsi="Calibri" w:cs="Calibri"/>
          <w:sz w:val="24"/>
          <w:szCs w:val="24"/>
        </w:rPr>
        <w:t xml:space="preserve">. </w:t>
      </w:r>
      <w:r w:rsidR="00014BB0" w:rsidRPr="008278D9">
        <w:rPr>
          <w:rFonts w:ascii="Calibri" w:hAnsi="Calibri" w:cs="Calibri"/>
          <w:sz w:val="24"/>
          <w:szCs w:val="24"/>
        </w:rPr>
        <w:t xml:space="preserve"> </w:t>
      </w:r>
      <w:r w:rsidR="00797864" w:rsidRPr="008278D9">
        <w:rPr>
          <w:rFonts w:ascii="Calibri" w:hAnsi="Calibri" w:cs="Calibri"/>
          <w:sz w:val="24"/>
          <w:szCs w:val="24"/>
        </w:rPr>
        <w:t>Our IQA’s</w:t>
      </w:r>
      <w:r w:rsidR="00014BB0" w:rsidRPr="008278D9">
        <w:rPr>
          <w:rFonts w:ascii="Calibri" w:hAnsi="Calibri" w:cs="Calibri"/>
          <w:sz w:val="24"/>
          <w:szCs w:val="24"/>
        </w:rPr>
        <w:t xml:space="preserve"> responsibility </w:t>
      </w:r>
      <w:r w:rsidR="00AD09B1" w:rsidRPr="008278D9">
        <w:rPr>
          <w:rFonts w:ascii="Calibri" w:hAnsi="Calibri" w:cs="Calibri"/>
          <w:sz w:val="24"/>
          <w:szCs w:val="24"/>
        </w:rPr>
        <w:t xml:space="preserve">is </w:t>
      </w:r>
      <w:r w:rsidR="00014BB0" w:rsidRPr="008278D9">
        <w:rPr>
          <w:rFonts w:ascii="Calibri" w:hAnsi="Calibri" w:cs="Calibri"/>
          <w:sz w:val="24"/>
          <w:szCs w:val="24"/>
        </w:rPr>
        <w:t xml:space="preserve">to decide how to apportion time to meet the needs of the learners and tutors/assessors. </w:t>
      </w:r>
      <w:r w:rsidR="00AD09B1" w:rsidRPr="008278D9">
        <w:rPr>
          <w:rFonts w:ascii="Calibri" w:hAnsi="Calibri" w:cs="Calibri"/>
          <w:sz w:val="24"/>
          <w:szCs w:val="24"/>
        </w:rPr>
        <w:t>We will</w:t>
      </w:r>
      <w:r w:rsidR="00014BB0" w:rsidRPr="008278D9">
        <w:rPr>
          <w:rFonts w:ascii="Calibri" w:hAnsi="Calibri" w:cs="Calibri"/>
          <w:sz w:val="24"/>
          <w:szCs w:val="24"/>
        </w:rPr>
        <w:t xml:space="preserve"> plan to regularly monitor the activities that our assessors carry out, along with the decisions they make. </w:t>
      </w:r>
      <w:r w:rsidR="00AD09B1" w:rsidRPr="008278D9">
        <w:rPr>
          <w:rFonts w:ascii="Calibri" w:hAnsi="Calibri" w:cs="Calibri"/>
          <w:sz w:val="24"/>
          <w:szCs w:val="24"/>
        </w:rPr>
        <w:t xml:space="preserve">As part of this </w:t>
      </w:r>
      <w:r w:rsidR="00797864" w:rsidRPr="008278D9">
        <w:rPr>
          <w:rFonts w:ascii="Calibri" w:hAnsi="Calibri" w:cs="Calibri"/>
          <w:sz w:val="24"/>
          <w:szCs w:val="24"/>
        </w:rPr>
        <w:t>process,</w:t>
      </w:r>
      <w:r w:rsidR="00AD09B1" w:rsidRPr="008278D9">
        <w:rPr>
          <w:rFonts w:ascii="Calibri" w:hAnsi="Calibri" w:cs="Calibri"/>
          <w:sz w:val="24"/>
          <w:szCs w:val="24"/>
        </w:rPr>
        <w:t xml:space="preserve"> we will observe tutors and dip sample learner work. </w:t>
      </w:r>
      <w:r w:rsidR="00014BB0" w:rsidRPr="008278D9">
        <w:rPr>
          <w:rFonts w:ascii="Calibri" w:hAnsi="Calibri" w:cs="Calibri"/>
          <w:sz w:val="24"/>
          <w:szCs w:val="24"/>
        </w:rPr>
        <w:t xml:space="preserve">This is to ensure </w:t>
      </w:r>
      <w:r w:rsidR="00557A4F" w:rsidRPr="008278D9">
        <w:rPr>
          <w:rFonts w:ascii="Calibri" w:hAnsi="Calibri" w:cs="Calibri"/>
          <w:sz w:val="24"/>
          <w:szCs w:val="24"/>
        </w:rPr>
        <w:t>we</w:t>
      </w:r>
      <w:r w:rsidR="00014BB0" w:rsidRPr="008278D9">
        <w:rPr>
          <w:rFonts w:ascii="Calibri" w:hAnsi="Calibri" w:cs="Calibri"/>
          <w:sz w:val="24"/>
          <w:szCs w:val="24"/>
        </w:rPr>
        <w:t xml:space="preserve"> are performing </w:t>
      </w:r>
      <w:r w:rsidR="00557A4F" w:rsidRPr="008278D9">
        <w:rPr>
          <w:rFonts w:ascii="Calibri" w:hAnsi="Calibri" w:cs="Calibri"/>
          <w:sz w:val="24"/>
          <w:szCs w:val="24"/>
        </w:rPr>
        <w:t>our</w:t>
      </w:r>
      <w:r w:rsidR="00014BB0" w:rsidRPr="008278D9">
        <w:rPr>
          <w:rFonts w:ascii="Calibri" w:hAnsi="Calibri" w:cs="Calibri"/>
          <w:sz w:val="24"/>
          <w:szCs w:val="24"/>
        </w:rPr>
        <w:t xml:space="preserve"> job role</w:t>
      </w:r>
      <w:r w:rsidR="00557A4F" w:rsidRPr="008278D9">
        <w:rPr>
          <w:rFonts w:ascii="Calibri" w:hAnsi="Calibri" w:cs="Calibri"/>
          <w:sz w:val="24"/>
          <w:szCs w:val="24"/>
        </w:rPr>
        <w:t>s</w:t>
      </w:r>
      <w:r w:rsidR="00014BB0" w:rsidRPr="008278D9">
        <w:rPr>
          <w:rFonts w:ascii="Calibri" w:hAnsi="Calibri" w:cs="Calibri"/>
          <w:sz w:val="24"/>
          <w:szCs w:val="24"/>
        </w:rPr>
        <w:t xml:space="preserve"> correctly and not disadvantaging </w:t>
      </w:r>
      <w:r w:rsidR="00557A4F" w:rsidRPr="008278D9">
        <w:rPr>
          <w:rFonts w:ascii="Calibri" w:hAnsi="Calibri" w:cs="Calibri"/>
          <w:sz w:val="24"/>
          <w:szCs w:val="24"/>
        </w:rPr>
        <w:t>our</w:t>
      </w:r>
      <w:r w:rsidR="00014BB0" w:rsidRPr="008278D9">
        <w:rPr>
          <w:rFonts w:ascii="Calibri" w:hAnsi="Calibri" w:cs="Calibri"/>
          <w:sz w:val="24"/>
          <w:szCs w:val="24"/>
        </w:rPr>
        <w:t xml:space="preserve"> learners in any way. The rationale can be recorded </w:t>
      </w:r>
      <w:r w:rsidR="006E5CE9" w:rsidRPr="008278D9">
        <w:rPr>
          <w:rFonts w:ascii="Calibri" w:hAnsi="Calibri" w:cs="Calibri"/>
          <w:sz w:val="24"/>
          <w:szCs w:val="24"/>
        </w:rPr>
        <w:t xml:space="preserve">within our standardisation meetings. </w:t>
      </w:r>
      <w:r w:rsidR="00014BB0" w:rsidRPr="008278D9">
        <w:rPr>
          <w:rFonts w:ascii="Calibri" w:hAnsi="Calibri" w:cs="Calibri"/>
          <w:sz w:val="24"/>
          <w:szCs w:val="24"/>
        </w:rPr>
        <w:t xml:space="preserve"> </w:t>
      </w:r>
    </w:p>
    <w:p w14:paraId="3317A05E" w14:textId="0D7BED05" w:rsidR="00014BB0" w:rsidRPr="008278D9" w:rsidRDefault="00014BB0" w:rsidP="00014BB0">
      <w:pPr>
        <w:rPr>
          <w:rFonts w:ascii="Calibri" w:hAnsi="Calibri" w:cs="Calibri"/>
          <w:sz w:val="24"/>
          <w:szCs w:val="24"/>
        </w:rPr>
      </w:pPr>
      <w:r w:rsidRPr="008278D9">
        <w:rPr>
          <w:rFonts w:ascii="Calibri" w:hAnsi="Calibri" w:cs="Calibri"/>
          <w:sz w:val="24"/>
          <w:szCs w:val="24"/>
        </w:rPr>
        <w:t xml:space="preserve">Activities that </w:t>
      </w:r>
      <w:r w:rsidR="006E5CE9" w:rsidRPr="008278D9">
        <w:rPr>
          <w:rFonts w:ascii="Calibri" w:hAnsi="Calibri" w:cs="Calibri"/>
          <w:sz w:val="24"/>
          <w:szCs w:val="24"/>
        </w:rPr>
        <w:t>PF IQA plan</w:t>
      </w:r>
      <w:r w:rsidRPr="008278D9">
        <w:rPr>
          <w:rFonts w:ascii="Calibri" w:hAnsi="Calibri" w:cs="Calibri"/>
          <w:sz w:val="24"/>
          <w:szCs w:val="24"/>
        </w:rPr>
        <w:t xml:space="preserve"> to carry out include: </w:t>
      </w:r>
    </w:p>
    <w:p w14:paraId="2C6FF6D0" w14:textId="38A9E15F" w:rsidR="00014BB0" w:rsidRPr="008278D9" w:rsidRDefault="00B30D1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O</w:t>
      </w:r>
      <w:r w:rsidR="00014BB0" w:rsidRPr="008278D9">
        <w:rPr>
          <w:rFonts w:ascii="Calibri" w:hAnsi="Calibri" w:cs="Calibri"/>
          <w:sz w:val="24"/>
          <w:szCs w:val="24"/>
        </w:rPr>
        <w:t xml:space="preserve">bserving assessor </w:t>
      </w:r>
      <w:r w:rsidR="00067640" w:rsidRPr="008278D9">
        <w:rPr>
          <w:rFonts w:ascii="Calibri" w:hAnsi="Calibri" w:cs="Calibri"/>
          <w:sz w:val="24"/>
          <w:szCs w:val="24"/>
        </w:rPr>
        <w:t>practice.</w:t>
      </w:r>
      <w:r w:rsidR="00014BB0" w:rsidRPr="008278D9">
        <w:rPr>
          <w:rFonts w:ascii="Calibri" w:hAnsi="Calibri" w:cs="Calibri"/>
          <w:sz w:val="24"/>
          <w:szCs w:val="24"/>
        </w:rPr>
        <w:t xml:space="preserve"> </w:t>
      </w:r>
    </w:p>
    <w:p w14:paraId="5E5C5A09" w14:textId="3D120F2B" w:rsidR="00014BB0" w:rsidRPr="008278D9" w:rsidRDefault="00B30D1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T</w:t>
      </w:r>
      <w:r w:rsidR="00014BB0" w:rsidRPr="008278D9">
        <w:rPr>
          <w:rFonts w:ascii="Calibri" w:hAnsi="Calibri" w:cs="Calibri"/>
          <w:sz w:val="24"/>
          <w:szCs w:val="24"/>
        </w:rPr>
        <w:t xml:space="preserve">alking to </w:t>
      </w:r>
      <w:r w:rsidR="00067640" w:rsidRPr="008278D9">
        <w:rPr>
          <w:rFonts w:ascii="Calibri" w:hAnsi="Calibri" w:cs="Calibri"/>
          <w:sz w:val="24"/>
          <w:szCs w:val="24"/>
        </w:rPr>
        <w:t>learners.</w:t>
      </w:r>
      <w:r w:rsidR="00014BB0" w:rsidRPr="008278D9">
        <w:rPr>
          <w:rFonts w:ascii="Calibri" w:hAnsi="Calibri" w:cs="Calibri"/>
          <w:sz w:val="24"/>
          <w:szCs w:val="24"/>
        </w:rPr>
        <w:t xml:space="preserve"> </w:t>
      </w:r>
    </w:p>
    <w:p w14:paraId="1766B6E4" w14:textId="0D7354FE" w:rsidR="00AD09B1" w:rsidRPr="008278D9" w:rsidRDefault="00AD09B1"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Dip sampling work</w:t>
      </w:r>
    </w:p>
    <w:p w14:paraId="17F6E842" w14:textId="457E1DD1" w:rsidR="00014BB0" w:rsidRPr="008278D9" w:rsidRDefault="00B30D1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S</w:t>
      </w:r>
      <w:r w:rsidR="00014BB0" w:rsidRPr="008278D9">
        <w:rPr>
          <w:rFonts w:ascii="Calibri" w:hAnsi="Calibri" w:cs="Calibri"/>
          <w:sz w:val="24"/>
          <w:szCs w:val="24"/>
        </w:rPr>
        <w:t xml:space="preserve">ampling assessed learners' work and assessment </w:t>
      </w:r>
      <w:r w:rsidR="00067640" w:rsidRPr="008278D9">
        <w:rPr>
          <w:rFonts w:ascii="Calibri" w:hAnsi="Calibri" w:cs="Calibri"/>
          <w:sz w:val="24"/>
          <w:szCs w:val="24"/>
        </w:rPr>
        <w:t>records.</w:t>
      </w:r>
      <w:r w:rsidR="00014BB0" w:rsidRPr="008278D9">
        <w:rPr>
          <w:rFonts w:ascii="Calibri" w:hAnsi="Calibri" w:cs="Calibri"/>
          <w:sz w:val="24"/>
          <w:szCs w:val="24"/>
        </w:rPr>
        <w:t xml:space="preserve"> </w:t>
      </w:r>
    </w:p>
    <w:p w14:paraId="7638EF69" w14:textId="58E87F26" w:rsidR="00014BB0" w:rsidRPr="008278D9" w:rsidRDefault="00B30D1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A</w:t>
      </w:r>
      <w:r w:rsidR="00014BB0" w:rsidRPr="008278D9">
        <w:rPr>
          <w:rFonts w:ascii="Calibri" w:hAnsi="Calibri" w:cs="Calibri"/>
          <w:sz w:val="24"/>
          <w:szCs w:val="24"/>
        </w:rPr>
        <w:t xml:space="preserve">rranging team </w:t>
      </w:r>
      <w:r w:rsidR="00067640" w:rsidRPr="008278D9">
        <w:rPr>
          <w:rFonts w:ascii="Calibri" w:hAnsi="Calibri" w:cs="Calibri"/>
          <w:sz w:val="24"/>
          <w:szCs w:val="24"/>
        </w:rPr>
        <w:t>meetings.</w:t>
      </w:r>
      <w:r w:rsidR="00014BB0" w:rsidRPr="008278D9">
        <w:rPr>
          <w:rFonts w:ascii="Calibri" w:hAnsi="Calibri" w:cs="Calibri"/>
          <w:sz w:val="24"/>
          <w:szCs w:val="24"/>
        </w:rPr>
        <w:t xml:space="preserve"> </w:t>
      </w:r>
    </w:p>
    <w:p w14:paraId="01457B45" w14:textId="667C857E" w:rsidR="00014BB0" w:rsidRPr="008278D9" w:rsidRDefault="00B30D1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A</w:t>
      </w:r>
      <w:r w:rsidR="00014BB0" w:rsidRPr="008278D9">
        <w:rPr>
          <w:rFonts w:ascii="Calibri" w:hAnsi="Calibri" w:cs="Calibri"/>
          <w:sz w:val="24"/>
          <w:szCs w:val="24"/>
        </w:rPr>
        <w:t xml:space="preserve">rranging standardisation activities. </w:t>
      </w:r>
    </w:p>
    <w:p w14:paraId="5D7F5719" w14:textId="506CCC09" w:rsidR="00B30D1F" w:rsidRPr="008278D9" w:rsidRDefault="00B30D1F" w:rsidP="00557A4F">
      <w:pPr>
        <w:pStyle w:val="ListParagraph"/>
        <w:numPr>
          <w:ilvl w:val="0"/>
          <w:numId w:val="5"/>
        </w:numPr>
        <w:spacing w:line="240" w:lineRule="auto"/>
        <w:rPr>
          <w:rFonts w:ascii="Calibri" w:hAnsi="Calibri" w:cs="Calibri"/>
          <w:sz w:val="24"/>
          <w:szCs w:val="24"/>
        </w:rPr>
      </w:pPr>
      <w:r w:rsidRPr="008278D9">
        <w:rPr>
          <w:rFonts w:ascii="Calibri" w:hAnsi="Calibri" w:cs="Calibri"/>
          <w:sz w:val="24"/>
          <w:szCs w:val="24"/>
        </w:rPr>
        <w:t>Ensuring young people are equipped at the right level to achieve the qualification – it is expected that all learners will do a learning styles initial assessment so that the tutors can meet their unique learning needs</w:t>
      </w:r>
    </w:p>
    <w:p w14:paraId="79293FC0" w14:textId="6A8DBE9E" w:rsidR="00014BB0" w:rsidRPr="008278D9" w:rsidRDefault="006E5CE9" w:rsidP="00014BB0">
      <w:pPr>
        <w:rPr>
          <w:rFonts w:ascii="Calibri" w:hAnsi="Calibri" w:cs="Calibri"/>
          <w:sz w:val="24"/>
          <w:szCs w:val="24"/>
        </w:rPr>
      </w:pPr>
      <w:r w:rsidRPr="008278D9">
        <w:rPr>
          <w:rFonts w:ascii="Calibri" w:hAnsi="Calibri" w:cs="Calibri"/>
          <w:sz w:val="24"/>
          <w:szCs w:val="24"/>
        </w:rPr>
        <w:t>We will</w:t>
      </w:r>
      <w:r w:rsidR="00014BB0" w:rsidRPr="008278D9">
        <w:rPr>
          <w:rFonts w:ascii="Calibri" w:hAnsi="Calibri" w:cs="Calibri"/>
          <w:sz w:val="24"/>
          <w:szCs w:val="24"/>
        </w:rPr>
        <w:t xml:space="preserve"> always keep records of any activity </w:t>
      </w:r>
      <w:r w:rsidR="002E78D7" w:rsidRPr="008278D9">
        <w:rPr>
          <w:rFonts w:ascii="Calibri" w:hAnsi="Calibri" w:cs="Calibri"/>
          <w:sz w:val="24"/>
          <w:szCs w:val="24"/>
        </w:rPr>
        <w:t>that is</w:t>
      </w:r>
      <w:r w:rsidR="00014BB0" w:rsidRPr="008278D9">
        <w:rPr>
          <w:rFonts w:ascii="Calibri" w:hAnsi="Calibri" w:cs="Calibri"/>
          <w:sz w:val="24"/>
          <w:szCs w:val="24"/>
        </w:rPr>
        <w:t xml:space="preserve"> carr</w:t>
      </w:r>
      <w:r w:rsidR="002E78D7" w:rsidRPr="008278D9">
        <w:rPr>
          <w:rFonts w:ascii="Calibri" w:hAnsi="Calibri" w:cs="Calibri"/>
          <w:sz w:val="24"/>
          <w:szCs w:val="24"/>
        </w:rPr>
        <w:t>ied</w:t>
      </w:r>
      <w:r w:rsidR="00014BB0" w:rsidRPr="008278D9">
        <w:rPr>
          <w:rFonts w:ascii="Calibri" w:hAnsi="Calibri" w:cs="Calibri"/>
          <w:sz w:val="24"/>
          <w:szCs w:val="24"/>
        </w:rPr>
        <w:t xml:space="preserve"> out for </w:t>
      </w:r>
      <w:r w:rsidR="00797864" w:rsidRPr="008278D9">
        <w:rPr>
          <w:rFonts w:ascii="Calibri" w:hAnsi="Calibri" w:cs="Calibri"/>
          <w:sz w:val="24"/>
          <w:szCs w:val="24"/>
        </w:rPr>
        <w:t>quality assurance</w:t>
      </w:r>
      <w:r w:rsidR="00014BB0" w:rsidRPr="008278D9">
        <w:rPr>
          <w:rFonts w:ascii="Calibri" w:hAnsi="Calibri" w:cs="Calibri"/>
          <w:sz w:val="24"/>
          <w:szCs w:val="24"/>
        </w:rPr>
        <w:t xml:space="preserve"> purposes. When completing any records, </w:t>
      </w:r>
      <w:r w:rsidR="002E78D7" w:rsidRPr="008278D9">
        <w:rPr>
          <w:rFonts w:ascii="Calibri" w:hAnsi="Calibri" w:cs="Calibri"/>
          <w:sz w:val="24"/>
          <w:szCs w:val="24"/>
        </w:rPr>
        <w:t>attention needs to be given to ensure</w:t>
      </w:r>
      <w:r w:rsidR="00014BB0" w:rsidRPr="008278D9">
        <w:rPr>
          <w:rFonts w:ascii="Calibri" w:hAnsi="Calibri" w:cs="Calibri"/>
          <w:sz w:val="24"/>
          <w:szCs w:val="24"/>
        </w:rPr>
        <w:t xml:space="preserve"> signatures</w:t>
      </w:r>
      <w:r w:rsidR="002E78D7" w:rsidRPr="008278D9">
        <w:rPr>
          <w:rFonts w:ascii="Calibri" w:hAnsi="Calibri" w:cs="Calibri"/>
          <w:sz w:val="24"/>
          <w:szCs w:val="24"/>
        </w:rPr>
        <w:t xml:space="preserve"> are provided to verify and authenticate the work</w:t>
      </w:r>
      <w:r w:rsidR="00014BB0" w:rsidRPr="008278D9">
        <w:rPr>
          <w:rFonts w:ascii="Calibri" w:hAnsi="Calibri" w:cs="Calibri"/>
          <w:sz w:val="24"/>
          <w:szCs w:val="24"/>
        </w:rPr>
        <w:t xml:space="preserve">. </w:t>
      </w:r>
      <w:r w:rsidR="002E78D7" w:rsidRPr="008278D9">
        <w:rPr>
          <w:rFonts w:ascii="Calibri" w:hAnsi="Calibri" w:cs="Calibri"/>
          <w:sz w:val="24"/>
          <w:szCs w:val="24"/>
        </w:rPr>
        <w:t xml:space="preserve">We will be </w:t>
      </w:r>
      <w:r w:rsidR="00014BB0" w:rsidRPr="008278D9">
        <w:rPr>
          <w:rFonts w:ascii="Calibri" w:hAnsi="Calibri" w:cs="Calibri"/>
          <w:sz w:val="24"/>
          <w:szCs w:val="24"/>
        </w:rPr>
        <w:t xml:space="preserve">completing documents </w:t>
      </w:r>
      <w:proofErr w:type="gramStart"/>
      <w:r w:rsidR="00014BB0" w:rsidRPr="008278D9">
        <w:rPr>
          <w:rFonts w:ascii="Calibri" w:hAnsi="Calibri" w:cs="Calibri"/>
          <w:sz w:val="24"/>
          <w:szCs w:val="24"/>
        </w:rPr>
        <w:t>electronically,</w:t>
      </w:r>
      <w:proofErr w:type="gramEnd"/>
      <w:r w:rsidR="00014BB0" w:rsidRPr="008278D9">
        <w:rPr>
          <w:rFonts w:ascii="Calibri" w:hAnsi="Calibri" w:cs="Calibri"/>
          <w:sz w:val="24"/>
          <w:szCs w:val="24"/>
        </w:rPr>
        <w:t xml:space="preserve"> an electronic signature should be obtained. </w:t>
      </w:r>
    </w:p>
    <w:p w14:paraId="491CE50F" w14:textId="25D1B2E4" w:rsidR="00014BB0" w:rsidRPr="008278D9" w:rsidRDefault="00014BB0" w:rsidP="00014BB0">
      <w:pPr>
        <w:rPr>
          <w:rFonts w:ascii="Calibri" w:hAnsi="Calibri" w:cs="Calibri"/>
          <w:b/>
          <w:bCs/>
          <w:sz w:val="24"/>
          <w:szCs w:val="24"/>
        </w:rPr>
      </w:pPr>
      <w:r w:rsidRPr="008278D9">
        <w:rPr>
          <w:rFonts w:ascii="Calibri" w:hAnsi="Calibri" w:cs="Calibri"/>
          <w:b/>
          <w:bCs/>
          <w:sz w:val="24"/>
          <w:szCs w:val="24"/>
        </w:rPr>
        <w:t>Ri</w:t>
      </w:r>
      <w:r w:rsidR="002623E4" w:rsidRPr="008278D9">
        <w:rPr>
          <w:rFonts w:ascii="Calibri" w:hAnsi="Calibri" w:cs="Calibri"/>
          <w:b/>
          <w:bCs/>
          <w:sz w:val="24"/>
          <w:szCs w:val="24"/>
        </w:rPr>
        <w:t>s</w:t>
      </w:r>
      <w:r w:rsidRPr="008278D9">
        <w:rPr>
          <w:rFonts w:ascii="Calibri" w:hAnsi="Calibri" w:cs="Calibri"/>
          <w:b/>
          <w:bCs/>
          <w:sz w:val="24"/>
          <w:szCs w:val="24"/>
        </w:rPr>
        <w:t>k Assessment</w:t>
      </w:r>
    </w:p>
    <w:p w14:paraId="12C62763" w14:textId="77ACA406" w:rsidR="00430E06" w:rsidRPr="008278D9" w:rsidRDefault="00430E06" w:rsidP="00014BB0">
      <w:pPr>
        <w:rPr>
          <w:rFonts w:ascii="Calibri" w:hAnsi="Calibri" w:cs="Calibri"/>
          <w:sz w:val="24"/>
          <w:szCs w:val="24"/>
        </w:rPr>
      </w:pPr>
      <w:r w:rsidRPr="008278D9">
        <w:rPr>
          <w:rFonts w:ascii="Calibri" w:hAnsi="Calibri" w:cs="Calibri"/>
          <w:sz w:val="24"/>
          <w:szCs w:val="24"/>
        </w:rPr>
        <w:t xml:space="preserve">As an organisation new to </w:t>
      </w:r>
      <w:r w:rsidR="00067640" w:rsidRPr="008278D9">
        <w:rPr>
          <w:rFonts w:ascii="Calibri" w:hAnsi="Calibri" w:cs="Calibri"/>
          <w:sz w:val="24"/>
          <w:szCs w:val="24"/>
        </w:rPr>
        <w:t>qualifications,</w:t>
      </w:r>
      <w:r w:rsidRPr="008278D9">
        <w:rPr>
          <w:rFonts w:ascii="Calibri" w:hAnsi="Calibri" w:cs="Calibri"/>
          <w:sz w:val="24"/>
          <w:szCs w:val="24"/>
        </w:rPr>
        <w:t xml:space="preserve"> we </w:t>
      </w:r>
      <w:r w:rsidR="00797864" w:rsidRPr="008278D9">
        <w:rPr>
          <w:rFonts w:ascii="Calibri" w:hAnsi="Calibri" w:cs="Calibri"/>
          <w:sz w:val="24"/>
          <w:szCs w:val="24"/>
        </w:rPr>
        <w:t>must</w:t>
      </w:r>
      <w:r w:rsidRPr="008278D9">
        <w:rPr>
          <w:rFonts w:ascii="Calibri" w:hAnsi="Calibri" w:cs="Calibri"/>
          <w:sz w:val="24"/>
          <w:szCs w:val="24"/>
        </w:rPr>
        <w:t xml:space="preserve"> be robust and vigilant to manage our risk and put mitigation in place to minimise risk, we need to be aware of tutors with minimal experience of delivering accredited outcomes, the levels of support each tutor needs. Robust action planning is necessary along with clear feedback to manage our risk thresholds.</w:t>
      </w:r>
      <w:r w:rsidR="002E78D7" w:rsidRPr="008278D9">
        <w:rPr>
          <w:rFonts w:ascii="Calibri" w:hAnsi="Calibri" w:cs="Calibri"/>
          <w:sz w:val="24"/>
          <w:szCs w:val="24"/>
        </w:rPr>
        <w:t xml:space="preserve"> We will also have the qualification tracker that has ongoing monitoring and feedback to tutors.</w:t>
      </w:r>
    </w:p>
    <w:p w14:paraId="1BC1E687" w14:textId="77777777" w:rsidR="008278D9" w:rsidRDefault="008278D9" w:rsidP="00014BB0">
      <w:pPr>
        <w:rPr>
          <w:rFonts w:ascii="Calibri" w:hAnsi="Calibri" w:cs="Calibri"/>
          <w:b/>
          <w:bCs/>
          <w:sz w:val="24"/>
          <w:szCs w:val="24"/>
        </w:rPr>
      </w:pPr>
    </w:p>
    <w:p w14:paraId="66376352" w14:textId="77777777" w:rsidR="008278D9" w:rsidRDefault="008278D9" w:rsidP="00014BB0">
      <w:pPr>
        <w:rPr>
          <w:rFonts w:ascii="Calibri" w:hAnsi="Calibri" w:cs="Calibri"/>
          <w:b/>
          <w:bCs/>
          <w:sz w:val="24"/>
          <w:szCs w:val="24"/>
        </w:rPr>
      </w:pPr>
    </w:p>
    <w:p w14:paraId="359B6FA8" w14:textId="77777777" w:rsidR="008278D9" w:rsidRDefault="008278D9" w:rsidP="00014BB0">
      <w:pPr>
        <w:rPr>
          <w:rFonts w:ascii="Calibri" w:hAnsi="Calibri" w:cs="Calibri"/>
          <w:b/>
          <w:bCs/>
          <w:sz w:val="24"/>
          <w:szCs w:val="24"/>
        </w:rPr>
      </w:pPr>
    </w:p>
    <w:p w14:paraId="4247BB11" w14:textId="77777777" w:rsidR="008278D9" w:rsidRDefault="008278D9" w:rsidP="00014BB0">
      <w:pPr>
        <w:rPr>
          <w:rFonts w:ascii="Calibri" w:hAnsi="Calibri" w:cs="Calibri"/>
          <w:b/>
          <w:bCs/>
          <w:sz w:val="24"/>
          <w:szCs w:val="24"/>
        </w:rPr>
      </w:pPr>
    </w:p>
    <w:p w14:paraId="3F40F412" w14:textId="77777777" w:rsidR="008278D9" w:rsidRDefault="008278D9" w:rsidP="00014BB0">
      <w:pPr>
        <w:rPr>
          <w:rFonts w:ascii="Calibri" w:hAnsi="Calibri" w:cs="Calibri"/>
          <w:b/>
          <w:bCs/>
          <w:sz w:val="24"/>
          <w:szCs w:val="24"/>
        </w:rPr>
      </w:pPr>
    </w:p>
    <w:p w14:paraId="3E8DE9CA" w14:textId="39E030AE" w:rsidR="00014BB0" w:rsidRPr="008278D9" w:rsidRDefault="00014BB0" w:rsidP="00014BB0">
      <w:pPr>
        <w:rPr>
          <w:rFonts w:ascii="Calibri" w:hAnsi="Calibri" w:cs="Calibri"/>
          <w:b/>
          <w:bCs/>
          <w:sz w:val="24"/>
          <w:szCs w:val="24"/>
        </w:rPr>
      </w:pPr>
      <w:r w:rsidRPr="008278D9">
        <w:rPr>
          <w:rFonts w:ascii="Calibri" w:hAnsi="Calibri" w:cs="Calibri"/>
          <w:b/>
          <w:bCs/>
          <w:sz w:val="24"/>
          <w:szCs w:val="24"/>
        </w:rPr>
        <w:lastRenderedPageBreak/>
        <w:t xml:space="preserve">Observing assessor practice </w:t>
      </w:r>
      <w:r w:rsidR="00A433DC" w:rsidRPr="008278D9">
        <w:rPr>
          <w:rFonts w:ascii="Calibri" w:hAnsi="Calibri" w:cs="Calibri"/>
          <w:b/>
          <w:bCs/>
          <w:sz w:val="24"/>
          <w:szCs w:val="24"/>
        </w:rPr>
        <w:t>- qualification</w:t>
      </w:r>
    </w:p>
    <w:p w14:paraId="40BD2306" w14:textId="4DA82D28" w:rsidR="002623E4" w:rsidRPr="008278D9" w:rsidRDefault="00014BB0" w:rsidP="00014BB0">
      <w:pPr>
        <w:rPr>
          <w:rFonts w:ascii="Calibri" w:hAnsi="Calibri" w:cs="Calibri"/>
          <w:sz w:val="24"/>
          <w:szCs w:val="24"/>
        </w:rPr>
      </w:pPr>
      <w:r w:rsidRPr="008278D9">
        <w:rPr>
          <w:rFonts w:ascii="Calibri" w:hAnsi="Calibri" w:cs="Calibri"/>
          <w:sz w:val="24"/>
          <w:szCs w:val="24"/>
        </w:rPr>
        <w:t xml:space="preserve">A good way of ensuring our assessors </w:t>
      </w:r>
      <w:proofErr w:type="gramStart"/>
      <w:r w:rsidRPr="008278D9">
        <w:rPr>
          <w:rFonts w:ascii="Calibri" w:hAnsi="Calibri" w:cs="Calibri"/>
          <w:sz w:val="24"/>
          <w:szCs w:val="24"/>
        </w:rPr>
        <w:t>are</w:t>
      </w:r>
      <w:proofErr w:type="gramEnd"/>
      <w:r w:rsidRPr="008278D9">
        <w:rPr>
          <w:rFonts w:ascii="Calibri" w:hAnsi="Calibri" w:cs="Calibri"/>
          <w:sz w:val="24"/>
          <w:szCs w:val="24"/>
        </w:rPr>
        <w:t xml:space="preserve"> performing adequately is to see them in action. Not only will this give </w:t>
      </w:r>
      <w:r w:rsidR="006E5CE9" w:rsidRPr="008278D9">
        <w:rPr>
          <w:rFonts w:ascii="Calibri" w:hAnsi="Calibri" w:cs="Calibri"/>
          <w:sz w:val="24"/>
          <w:szCs w:val="24"/>
        </w:rPr>
        <w:t>us</w:t>
      </w:r>
      <w:r w:rsidRPr="008278D9">
        <w:rPr>
          <w:rFonts w:ascii="Calibri" w:hAnsi="Calibri" w:cs="Calibri"/>
          <w:sz w:val="24"/>
          <w:szCs w:val="24"/>
        </w:rPr>
        <w:t xml:space="preserve"> the opportunity to see them making assessment decisions, but </w:t>
      </w:r>
      <w:r w:rsidR="006E5CE9" w:rsidRPr="008278D9">
        <w:rPr>
          <w:rFonts w:ascii="Calibri" w:hAnsi="Calibri" w:cs="Calibri"/>
          <w:sz w:val="24"/>
          <w:szCs w:val="24"/>
        </w:rPr>
        <w:t>we</w:t>
      </w:r>
      <w:r w:rsidRPr="008278D9">
        <w:rPr>
          <w:rFonts w:ascii="Calibri" w:hAnsi="Calibri" w:cs="Calibri"/>
          <w:sz w:val="24"/>
          <w:szCs w:val="24"/>
        </w:rPr>
        <w:t xml:space="preserve"> will also be able to talk to learners afterwards. Documenting our observations will help to ensure </w:t>
      </w:r>
      <w:r w:rsidR="006E5CE9" w:rsidRPr="008278D9">
        <w:rPr>
          <w:rFonts w:ascii="Calibri" w:hAnsi="Calibri" w:cs="Calibri"/>
          <w:sz w:val="24"/>
          <w:szCs w:val="24"/>
        </w:rPr>
        <w:t>us to</w:t>
      </w:r>
      <w:r w:rsidRPr="008278D9">
        <w:rPr>
          <w:rFonts w:ascii="Calibri" w:hAnsi="Calibri" w:cs="Calibri"/>
          <w:sz w:val="24"/>
          <w:szCs w:val="24"/>
        </w:rPr>
        <w:t xml:space="preserve"> remain objective when making decisions regarding assessor's competence. When arranging to carry out an observation, </w:t>
      </w:r>
      <w:r w:rsidR="006E5CE9" w:rsidRPr="008278D9">
        <w:rPr>
          <w:rFonts w:ascii="Calibri" w:hAnsi="Calibri" w:cs="Calibri"/>
          <w:sz w:val="24"/>
          <w:szCs w:val="24"/>
        </w:rPr>
        <w:t xml:space="preserve">we </w:t>
      </w:r>
      <w:r w:rsidRPr="008278D9">
        <w:rPr>
          <w:rFonts w:ascii="Calibri" w:hAnsi="Calibri" w:cs="Calibri"/>
          <w:sz w:val="24"/>
          <w:szCs w:val="24"/>
        </w:rPr>
        <w:t xml:space="preserve">will need to make sure the learner is aware that </w:t>
      </w:r>
      <w:r w:rsidR="006E5CE9" w:rsidRPr="008278D9">
        <w:rPr>
          <w:rFonts w:ascii="Calibri" w:hAnsi="Calibri" w:cs="Calibri"/>
          <w:sz w:val="24"/>
          <w:szCs w:val="24"/>
        </w:rPr>
        <w:t>we</w:t>
      </w:r>
      <w:r w:rsidRPr="008278D9">
        <w:rPr>
          <w:rFonts w:ascii="Calibri" w:hAnsi="Calibri" w:cs="Calibri"/>
          <w:sz w:val="24"/>
          <w:szCs w:val="24"/>
        </w:rPr>
        <w:t xml:space="preserve"> are</w:t>
      </w:r>
      <w:r w:rsidR="00797864" w:rsidRPr="008278D9">
        <w:rPr>
          <w:rFonts w:ascii="Calibri" w:hAnsi="Calibri" w:cs="Calibri"/>
          <w:sz w:val="24"/>
          <w:szCs w:val="24"/>
        </w:rPr>
        <w:t xml:space="preserve"> not</w:t>
      </w:r>
      <w:r w:rsidRPr="008278D9">
        <w:rPr>
          <w:rFonts w:ascii="Calibri" w:hAnsi="Calibri" w:cs="Calibri"/>
          <w:sz w:val="24"/>
          <w:szCs w:val="24"/>
        </w:rPr>
        <w:t xml:space="preserve"> observing</w:t>
      </w:r>
      <w:r w:rsidR="00797864" w:rsidRPr="008278D9">
        <w:rPr>
          <w:rFonts w:ascii="Calibri" w:hAnsi="Calibri" w:cs="Calibri"/>
          <w:sz w:val="24"/>
          <w:szCs w:val="24"/>
        </w:rPr>
        <w:t xml:space="preserve"> </w:t>
      </w:r>
      <w:r w:rsidRPr="008278D9">
        <w:rPr>
          <w:rFonts w:ascii="Calibri" w:hAnsi="Calibri" w:cs="Calibri"/>
          <w:sz w:val="24"/>
          <w:szCs w:val="24"/>
        </w:rPr>
        <w:t xml:space="preserve">them but their assessor. </w:t>
      </w:r>
      <w:r w:rsidR="00B57112" w:rsidRPr="008278D9">
        <w:rPr>
          <w:rFonts w:ascii="Calibri" w:hAnsi="Calibri" w:cs="Calibri"/>
          <w:sz w:val="24"/>
          <w:szCs w:val="24"/>
        </w:rPr>
        <w:t>PF</w:t>
      </w:r>
      <w:r w:rsidRPr="008278D9">
        <w:rPr>
          <w:rFonts w:ascii="Calibri" w:hAnsi="Calibri" w:cs="Calibri"/>
          <w:sz w:val="24"/>
          <w:szCs w:val="24"/>
        </w:rPr>
        <w:t xml:space="preserve"> will put them at </w:t>
      </w:r>
      <w:r w:rsidR="00296C9E" w:rsidRPr="008278D9">
        <w:rPr>
          <w:rFonts w:ascii="Calibri" w:hAnsi="Calibri" w:cs="Calibri"/>
          <w:sz w:val="24"/>
          <w:szCs w:val="24"/>
        </w:rPr>
        <w:t>ease and</w:t>
      </w:r>
      <w:r w:rsidRPr="008278D9">
        <w:rPr>
          <w:rFonts w:ascii="Calibri" w:hAnsi="Calibri" w:cs="Calibri"/>
          <w:sz w:val="24"/>
          <w:szCs w:val="24"/>
        </w:rPr>
        <w:t xml:space="preserve"> explain</w:t>
      </w:r>
      <w:r w:rsidR="006E5CE9" w:rsidRPr="008278D9">
        <w:rPr>
          <w:rFonts w:ascii="Calibri" w:hAnsi="Calibri" w:cs="Calibri"/>
          <w:sz w:val="24"/>
          <w:szCs w:val="24"/>
        </w:rPr>
        <w:t xml:space="preserve"> that the role of the IQA</w:t>
      </w:r>
      <w:r w:rsidRPr="008278D9">
        <w:rPr>
          <w:rFonts w:ascii="Calibri" w:hAnsi="Calibri" w:cs="Calibri"/>
          <w:sz w:val="24"/>
          <w:szCs w:val="24"/>
        </w:rPr>
        <w:t xml:space="preserve"> </w:t>
      </w:r>
      <w:r w:rsidR="006E5CE9" w:rsidRPr="008278D9">
        <w:rPr>
          <w:rFonts w:ascii="Calibri" w:hAnsi="Calibri" w:cs="Calibri"/>
          <w:sz w:val="24"/>
          <w:szCs w:val="24"/>
        </w:rPr>
        <w:t>is</w:t>
      </w:r>
      <w:r w:rsidRPr="008278D9">
        <w:rPr>
          <w:rFonts w:ascii="Calibri" w:hAnsi="Calibri" w:cs="Calibri"/>
          <w:sz w:val="24"/>
          <w:szCs w:val="24"/>
        </w:rPr>
        <w:t xml:space="preserve"> there to help and support, not to be critical of them</w:t>
      </w:r>
      <w:r w:rsidR="00B57112" w:rsidRPr="008278D9">
        <w:rPr>
          <w:rFonts w:ascii="Calibri" w:hAnsi="Calibri" w:cs="Calibri"/>
          <w:sz w:val="24"/>
          <w:szCs w:val="24"/>
        </w:rPr>
        <w:t>, support and challenge</w:t>
      </w:r>
      <w:r w:rsidRPr="008278D9">
        <w:rPr>
          <w:rFonts w:ascii="Calibri" w:hAnsi="Calibri" w:cs="Calibri"/>
          <w:sz w:val="24"/>
          <w:szCs w:val="24"/>
        </w:rPr>
        <w:t xml:space="preserve">. </w:t>
      </w:r>
      <w:r w:rsidR="006E5CE9" w:rsidRPr="008278D9">
        <w:rPr>
          <w:rFonts w:ascii="Calibri" w:hAnsi="Calibri" w:cs="Calibri"/>
          <w:sz w:val="24"/>
          <w:szCs w:val="24"/>
        </w:rPr>
        <w:t>We</w:t>
      </w:r>
      <w:r w:rsidRPr="008278D9">
        <w:rPr>
          <w:rFonts w:ascii="Calibri" w:hAnsi="Calibri" w:cs="Calibri"/>
          <w:sz w:val="24"/>
          <w:szCs w:val="24"/>
        </w:rPr>
        <w:t xml:space="preserve"> need to ensure our </w:t>
      </w:r>
      <w:r w:rsidR="00B57112" w:rsidRPr="008278D9">
        <w:rPr>
          <w:rFonts w:ascii="Calibri" w:hAnsi="Calibri" w:cs="Calibri"/>
          <w:sz w:val="24"/>
          <w:szCs w:val="24"/>
        </w:rPr>
        <w:t xml:space="preserve">tutors / </w:t>
      </w:r>
      <w:r w:rsidRPr="008278D9">
        <w:rPr>
          <w:rFonts w:ascii="Calibri" w:hAnsi="Calibri" w:cs="Calibri"/>
          <w:sz w:val="24"/>
          <w:szCs w:val="24"/>
        </w:rPr>
        <w:t>assessor</w:t>
      </w:r>
      <w:r w:rsidR="006E5CE9" w:rsidRPr="008278D9">
        <w:rPr>
          <w:rFonts w:ascii="Calibri" w:hAnsi="Calibri" w:cs="Calibri"/>
          <w:sz w:val="24"/>
          <w:szCs w:val="24"/>
        </w:rPr>
        <w:t>(s)</w:t>
      </w:r>
      <w:r w:rsidRPr="008278D9">
        <w:rPr>
          <w:rFonts w:ascii="Calibri" w:hAnsi="Calibri" w:cs="Calibri"/>
          <w:sz w:val="24"/>
          <w:szCs w:val="24"/>
        </w:rPr>
        <w:t xml:space="preserve"> </w:t>
      </w:r>
      <w:r w:rsidR="006E5CE9" w:rsidRPr="008278D9">
        <w:rPr>
          <w:rFonts w:ascii="Calibri" w:hAnsi="Calibri" w:cs="Calibri"/>
          <w:sz w:val="24"/>
          <w:szCs w:val="24"/>
        </w:rPr>
        <w:t>are</w:t>
      </w:r>
      <w:r w:rsidRPr="008278D9">
        <w:rPr>
          <w:rFonts w:ascii="Calibri" w:hAnsi="Calibri" w:cs="Calibri"/>
          <w:sz w:val="24"/>
          <w:szCs w:val="24"/>
        </w:rPr>
        <w:t xml:space="preserve"> performing their job role correctly and making valid and reliable assessment decisions. </w:t>
      </w:r>
      <w:r w:rsidR="006E5CE9" w:rsidRPr="008278D9">
        <w:rPr>
          <w:rFonts w:ascii="Calibri" w:hAnsi="Calibri" w:cs="Calibri"/>
          <w:sz w:val="24"/>
          <w:szCs w:val="24"/>
        </w:rPr>
        <w:t xml:space="preserve">We also </w:t>
      </w:r>
      <w:r w:rsidRPr="008278D9">
        <w:rPr>
          <w:rFonts w:ascii="Calibri" w:hAnsi="Calibri" w:cs="Calibri"/>
          <w:sz w:val="24"/>
          <w:szCs w:val="24"/>
        </w:rPr>
        <w:t xml:space="preserve">need to check that the area is safe and that any resources used are appropriate. </w:t>
      </w:r>
    </w:p>
    <w:p w14:paraId="0EF7C014" w14:textId="77777777" w:rsidR="002623E4" w:rsidRPr="008278D9" w:rsidRDefault="00014BB0" w:rsidP="00014BB0">
      <w:pPr>
        <w:rPr>
          <w:rFonts w:ascii="Calibri" w:hAnsi="Calibri" w:cs="Calibri"/>
          <w:b/>
          <w:bCs/>
          <w:sz w:val="24"/>
          <w:szCs w:val="24"/>
        </w:rPr>
      </w:pPr>
      <w:r w:rsidRPr="008278D9">
        <w:rPr>
          <w:rFonts w:ascii="Calibri" w:hAnsi="Calibri" w:cs="Calibri"/>
          <w:b/>
          <w:bCs/>
          <w:sz w:val="24"/>
          <w:szCs w:val="24"/>
        </w:rPr>
        <w:t xml:space="preserve">Talking to learners </w:t>
      </w:r>
    </w:p>
    <w:p w14:paraId="2CE37F95" w14:textId="275C8B5E" w:rsidR="00A433DC" w:rsidRPr="008278D9" w:rsidRDefault="00014BB0" w:rsidP="00014BB0">
      <w:pPr>
        <w:rPr>
          <w:rFonts w:ascii="Calibri" w:hAnsi="Calibri" w:cs="Calibri"/>
          <w:sz w:val="24"/>
          <w:szCs w:val="24"/>
        </w:rPr>
      </w:pPr>
      <w:r w:rsidRPr="008278D9">
        <w:rPr>
          <w:rFonts w:ascii="Calibri" w:hAnsi="Calibri" w:cs="Calibri"/>
          <w:sz w:val="24"/>
          <w:szCs w:val="24"/>
        </w:rPr>
        <w:t xml:space="preserve">After observing </w:t>
      </w:r>
      <w:r w:rsidR="00296C9E" w:rsidRPr="008278D9">
        <w:rPr>
          <w:rFonts w:ascii="Calibri" w:hAnsi="Calibri" w:cs="Calibri"/>
          <w:sz w:val="24"/>
          <w:szCs w:val="24"/>
        </w:rPr>
        <w:t xml:space="preserve">the </w:t>
      </w:r>
      <w:r w:rsidRPr="008278D9">
        <w:rPr>
          <w:rFonts w:ascii="Calibri" w:hAnsi="Calibri" w:cs="Calibri"/>
          <w:sz w:val="24"/>
          <w:szCs w:val="24"/>
        </w:rPr>
        <w:t xml:space="preserve">assessor, it is an ideal time to talk to the learner and gain feedback regarding the assessment process (a checklist </w:t>
      </w:r>
      <w:r w:rsidR="002E78D7" w:rsidRPr="008278D9">
        <w:rPr>
          <w:rFonts w:ascii="Calibri" w:hAnsi="Calibri" w:cs="Calibri"/>
          <w:sz w:val="24"/>
          <w:szCs w:val="24"/>
        </w:rPr>
        <w:t>will</w:t>
      </w:r>
      <w:r w:rsidRPr="008278D9">
        <w:rPr>
          <w:rFonts w:ascii="Calibri" w:hAnsi="Calibri" w:cs="Calibri"/>
          <w:sz w:val="24"/>
          <w:szCs w:val="24"/>
        </w:rPr>
        <w:t xml:space="preserve"> be used for this purpose). </w:t>
      </w:r>
      <w:r w:rsidR="002E78D7" w:rsidRPr="008278D9">
        <w:rPr>
          <w:rFonts w:ascii="Calibri" w:hAnsi="Calibri" w:cs="Calibri"/>
          <w:sz w:val="24"/>
          <w:szCs w:val="24"/>
        </w:rPr>
        <w:t>We will a</w:t>
      </w:r>
      <w:r w:rsidRPr="008278D9">
        <w:rPr>
          <w:rFonts w:ascii="Calibri" w:hAnsi="Calibri" w:cs="Calibri"/>
          <w:sz w:val="24"/>
          <w:szCs w:val="24"/>
        </w:rPr>
        <w:t>lways give the learner the opportunity to ask any questions and to discuss any aspects of the assessment and IQA.</w:t>
      </w:r>
      <w:r w:rsidR="00296C9E" w:rsidRPr="008278D9">
        <w:rPr>
          <w:rFonts w:ascii="Calibri" w:hAnsi="Calibri" w:cs="Calibri"/>
          <w:sz w:val="24"/>
          <w:szCs w:val="24"/>
        </w:rPr>
        <w:t xml:space="preserve"> At PF the consent of young people is essential as we are a </w:t>
      </w:r>
      <w:r w:rsidR="00067640" w:rsidRPr="008278D9">
        <w:rPr>
          <w:rFonts w:ascii="Calibri" w:hAnsi="Calibri" w:cs="Calibri"/>
          <w:sz w:val="24"/>
          <w:szCs w:val="24"/>
        </w:rPr>
        <w:t>rights-based</w:t>
      </w:r>
      <w:r w:rsidR="00296C9E" w:rsidRPr="008278D9">
        <w:rPr>
          <w:rFonts w:ascii="Calibri" w:hAnsi="Calibri" w:cs="Calibri"/>
          <w:sz w:val="24"/>
          <w:szCs w:val="24"/>
        </w:rPr>
        <w:t xml:space="preserve"> organisation.</w:t>
      </w:r>
      <w:r w:rsidRPr="008278D9">
        <w:rPr>
          <w:rFonts w:ascii="Calibri" w:hAnsi="Calibri" w:cs="Calibri"/>
          <w:sz w:val="24"/>
          <w:szCs w:val="24"/>
        </w:rPr>
        <w:t xml:space="preserve"> </w:t>
      </w:r>
      <w:r w:rsidR="00296C9E" w:rsidRPr="008278D9">
        <w:rPr>
          <w:rFonts w:ascii="Calibri" w:hAnsi="Calibri" w:cs="Calibri"/>
          <w:sz w:val="24"/>
          <w:szCs w:val="24"/>
        </w:rPr>
        <w:t>Our</w:t>
      </w:r>
      <w:r w:rsidRPr="008278D9">
        <w:rPr>
          <w:rFonts w:ascii="Calibri" w:hAnsi="Calibri" w:cs="Calibri"/>
          <w:sz w:val="24"/>
          <w:szCs w:val="24"/>
        </w:rPr>
        <w:t xml:space="preserve"> feedback to </w:t>
      </w:r>
      <w:r w:rsidR="00B57112" w:rsidRPr="008278D9">
        <w:rPr>
          <w:rFonts w:ascii="Calibri" w:hAnsi="Calibri" w:cs="Calibri"/>
          <w:sz w:val="24"/>
          <w:szCs w:val="24"/>
        </w:rPr>
        <w:t xml:space="preserve">tutor / </w:t>
      </w:r>
      <w:r w:rsidRPr="008278D9">
        <w:rPr>
          <w:rFonts w:ascii="Calibri" w:hAnsi="Calibri" w:cs="Calibri"/>
          <w:sz w:val="24"/>
          <w:szCs w:val="24"/>
        </w:rPr>
        <w:t>assessor</w:t>
      </w:r>
      <w:r w:rsidR="00296C9E" w:rsidRPr="008278D9">
        <w:rPr>
          <w:rFonts w:ascii="Calibri" w:hAnsi="Calibri" w:cs="Calibri"/>
          <w:sz w:val="24"/>
          <w:szCs w:val="24"/>
        </w:rPr>
        <w:t>(s) will always be delivered in a safe and timely manner</w:t>
      </w:r>
      <w:r w:rsidRPr="008278D9">
        <w:rPr>
          <w:rFonts w:ascii="Calibri" w:hAnsi="Calibri" w:cs="Calibri"/>
          <w:sz w:val="24"/>
          <w:szCs w:val="24"/>
        </w:rPr>
        <w:t xml:space="preserve"> away from the learner. If </w:t>
      </w:r>
      <w:r w:rsidR="00296C9E" w:rsidRPr="008278D9">
        <w:rPr>
          <w:rFonts w:ascii="Calibri" w:hAnsi="Calibri" w:cs="Calibri"/>
          <w:sz w:val="24"/>
          <w:szCs w:val="24"/>
        </w:rPr>
        <w:t>for any reason the</w:t>
      </w:r>
      <w:r w:rsidRPr="008278D9">
        <w:rPr>
          <w:rFonts w:ascii="Calibri" w:hAnsi="Calibri" w:cs="Calibri"/>
          <w:sz w:val="24"/>
          <w:szCs w:val="24"/>
        </w:rPr>
        <w:t xml:space="preserve"> </w:t>
      </w:r>
      <w:r w:rsidR="00B57112" w:rsidRPr="008278D9">
        <w:rPr>
          <w:rFonts w:ascii="Calibri" w:hAnsi="Calibri" w:cs="Calibri"/>
          <w:sz w:val="24"/>
          <w:szCs w:val="24"/>
        </w:rPr>
        <w:t xml:space="preserve">tutor / </w:t>
      </w:r>
      <w:r w:rsidRPr="008278D9">
        <w:rPr>
          <w:rFonts w:ascii="Calibri" w:hAnsi="Calibri" w:cs="Calibri"/>
          <w:sz w:val="24"/>
          <w:szCs w:val="24"/>
        </w:rPr>
        <w:t xml:space="preserve">assessor has any other commitments at the time, a quick verbal account </w:t>
      </w:r>
      <w:r w:rsidR="00296C9E" w:rsidRPr="008278D9">
        <w:rPr>
          <w:rFonts w:ascii="Calibri" w:hAnsi="Calibri" w:cs="Calibri"/>
          <w:sz w:val="24"/>
          <w:szCs w:val="24"/>
        </w:rPr>
        <w:t>will</w:t>
      </w:r>
      <w:r w:rsidRPr="008278D9">
        <w:rPr>
          <w:rFonts w:ascii="Calibri" w:hAnsi="Calibri" w:cs="Calibri"/>
          <w:sz w:val="24"/>
          <w:szCs w:val="24"/>
        </w:rPr>
        <w:t xml:space="preserve"> be given and then a date and time arranged for</w:t>
      </w:r>
      <w:r w:rsidR="00296C9E" w:rsidRPr="008278D9">
        <w:rPr>
          <w:rFonts w:ascii="Calibri" w:hAnsi="Calibri" w:cs="Calibri"/>
          <w:sz w:val="24"/>
          <w:szCs w:val="24"/>
        </w:rPr>
        <w:t xml:space="preserve"> </w:t>
      </w:r>
      <w:r w:rsidR="00067640" w:rsidRPr="008278D9">
        <w:rPr>
          <w:rFonts w:ascii="Calibri" w:hAnsi="Calibri" w:cs="Calibri"/>
          <w:sz w:val="24"/>
          <w:szCs w:val="24"/>
        </w:rPr>
        <w:t>more formal feedback</w:t>
      </w:r>
      <w:r w:rsidRPr="008278D9">
        <w:rPr>
          <w:rFonts w:ascii="Calibri" w:hAnsi="Calibri" w:cs="Calibri"/>
          <w:sz w:val="24"/>
          <w:szCs w:val="24"/>
        </w:rPr>
        <w:t xml:space="preserve">. It could be that </w:t>
      </w:r>
      <w:r w:rsidR="007143CF" w:rsidRPr="008278D9">
        <w:rPr>
          <w:rFonts w:ascii="Calibri" w:hAnsi="Calibri" w:cs="Calibri"/>
          <w:sz w:val="24"/>
          <w:szCs w:val="24"/>
        </w:rPr>
        <w:t xml:space="preserve">we </w:t>
      </w:r>
      <w:r w:rsidRPr="008278D9">
        <w:rPr>
          <w:rFonts w:ascii="Calibri" w:hAnsi="Calibri" w:cs="Calibri"/>
          <w:sz w:val="24"/>
          <w:szCs w:val="24"/>
        </w:rPr>
        <w:t xml:space="preserve">identify some areas for development, in which case </w:t>
      </w:r>
      <w:r w:rsidR="007143CF" w:rsidRPr="008278D9">
        <w:rPr>
          <w:rFonts w:ascii="Calibri" w:hAnsi="Calibri" w:cs="Calibri"/>
          <w:sz w:val="24"/>
          <w:szCs w:val="24"/>
        </w:rPr>
        <w:t>we</w:t>
      </w:r>
      <w:r w:rsidRPr="008278D9">
        <w:rPr>
          <w:rFonts w:ascii="Calibri" w:hAnsi="Calibri" w:cs="Calibri"/>
          <w:sz w:val="24"/>
          <w:szCs w:val="24"/>
        </w:rPr>
        <w:t xml:space="preserve"> will discuss this sensitively with </w:t>
      </w:r>
      <w:r w:rsidR="007143CF" w:rsidRPr="008278D9">
        <w:rPr>
          <w:rFonts w:ascii="Calibri" w:hAnsi="Calibri" w:cs="Calibri"/>
          <w:sz w:val="24"/>
          <w:szCs w:val="24"/>
        </w:rPr>
        <w:t>the</w:t>
      </w:r>
      <w:r w:rsidR="00B57112" w:rsidRPr="008278D9">
        <w:rPr>
          <w:rFonts w:ascii="Calibri" w:hAnsi="Calibri" w:cs="Calibri"/>
          <w:sz w:val="24"/>
          <w:szCs w:val="24"/>
        </w:rPr>
        <w:t xml:space="preserve"> tutor</w:t>
      </w:r>
      <w:proofErr w:type="gramStart"/>
      <w:r w:rsidR="00B57112" w:rsidRPr="008278D9">
        <w:rPr>
          <w:rFonts w:ascii="Calibri" w:hAnsi="Calibri" w:cs="Calibri"/>
          <w:sz w:val="24"/>
          <w:szCs w:val="24"/>
        </w:rPr>
        <w:t xml:space="preserve">/ </w:t>
      </w:r>
      <w:r w:rsidR="007143CF" w:rsidRPr="008278D9">
        <w:rPr>
          <w:rFonts w:ascii="Calibri" w:hAnsi="Calibri" w:cs="Calibri"/>
          <w:sz w:val="24"/>
          <w:szCs w:val="24"/>
        </w:rPr>
        <w:t xml:space="preserve"> </w:t>
      </w:r>
      <w:r w:rsidRPr="008278D9">
        <w:rPr>
          <w:rFonts w:ascii="Calibri" w:hAnsi="Calibri" w:cs="Calibri"/>
          <w:sz w:val="24"/>
          <w:szCs w:val="24"/>
        </w:rPr>
        <w:t>assessor</w:t>
      </w:r>
      <w:proofErr w:type="gramEnd"/>
      <w:r w:rsidRPr="008278D9">
        <w:rPr>
          <w:rFonts w:ascii="Calibri" w:hAnsi="Calibri" w:cs="Calibri"/>
          <w:sz w:val="24"/>
          <w:szCs w:val="24"/>
        </w:rPr>
        <w:t xml:space="preserve"> and reach an agreement on how to proceed. </w:t>
      </w:r>
      <w:r w:rsidR="00296C9E" w:rsidRPr="008278D9">
        <w:rPr>
          <w:rFonts w:ascii="Calibri" w:hAnsi="Calibri" w:cs="Calibri"/>
          <w:sz w:val="24"/>
          <w:szCs w:val="24"/>
        </w:rPr>
        <w:t xml:space="preserve">This will be </w:t>
      </w:r>
      <w:r w:rsidRPr="008278D9">
        <w:rPr>
          <w:rFonts w:ascii="Calibri" w:hAnsi="Calibri" w:cs="Calibri"/>
          <w:sz w:val="24"/>
          <w:szCs w:val="24"/>
        </w:rPr>
        <w:t>follow</w:t>
      </w:r>
      <w:r w:rsidR="00296C9E" w:rsidRPr="008278D9">
        <w:rPr>
          <w:rFonts w:ascii="Calibri" w:hAnsi="Calibri" w:cs="Calibri"/>
          <w:sz w:val="24"/>
          <w:szCs w:val="24"/>
        </w:rPr>
        <w:t>ed</w:t>
      </w:r>
      <w:r w:rsidRPr="008278D9">
        <w:rPr>
          <w:rFonts w:ascii="Calibri" w:hAnsi="Calibri" w:cs="Calibri"/>
          <w:sz w:val="24"/>
          <w:szCs w:val="24"/>
        </w:rPr>
        <w:t xml:space="preserve"> up a</w:t>
      </w:r>
      <w:r w:rsidR="00296C9E" w:rsidRPr="008278D9">
        <w:rPr>
          <w:rFonts w:ascii="Calibri" w:hAnsi="Calibri" w:cs="Calibri"/>
          <w:sz w:val="24"/>
          <w:szCs w:val="24"/>
        </w:rPr>
        <w:t>nd any</w:t>
      </w:r>
      <w:r w:rsidRPr="008278D9">
        <w:rPr>
          <w:rFonts w:ascii="Calibri" w:hAnsi="Calibri" w:cs="Calibri"/>
          <w:sz w:val="24"/>
          <w:szCs w:val="24"/>
        </w:rPr>
        <w:t xml:space="preserve"> action points </w:t>
      </w:r>
      <w:r w:rsidR="00296C9E" w:rsidRPr="008278D9">
        <w:rPr>
          <w:rFonts w:ascii="Calibri" w:hAnsi="Calibri" w:cs="Calibri"/>
          <w:sz w:val="24"/>
          <w:szCs w:val="24"/>
        </w:rPr>
        <w:t xml:space="preserve">that are </w:t>
      </w:r>
      <w:r w:rsidR="00067640" w:rsidRPr="008278D9">
        <w:rPr>
          <w:rFonts w:ascii="Calibri" w:hAnsi="Calibri" w:cs="Calibri"/>
          <w:sz w:val="24"/>
          <w:szCs w:val="24"/>
        </w:rPr>
        <w:t>needed</w:t>
      </w:r>
      <w:r w:rsidR="00296C9E" w:rsidRPr="008278D9">
        <w:rPr>
          <w:rFonts w:ascii="Calibri" w:hAnsi="Calibri" w:cs="Calibri"/>
          <w:sz w:val="24"/>
          <w:szCs w:val="24"/>
        </w:rPr>
        <w:t xml:space="preserve"> to feature on an action plan with clear support outlined </w:t>
      </w:r>
      <w:r w:rsidR="00F6023D" w:rsidRPr="008278D9">
        <w:rPr>
          <w:rFonts w:ascii="Calibri" w:hAnsi="Calibri" w:cs="Calibri"/>
          <w:sz w:val="24"/>
          <w:szCs w:val="24"/>
        </w:rPr>
        <w:t>to</w:t>
      </w:r>
      <w:r w:rsidR="00296C9E" w:rsidRPr="008278D9">
        <w:rPr>
          <w:rFonts w:ascii="Calibri" w:hAnsi="Calibri" w:cs="Calibri"/>
          <w:sz w:val="24"/>
          <w:szCs w:val="24"/>
        </w:rPr>
        <w:t xml:space="preserve"> ensure the targets and </w:t>
      </w:r>
      <w:r w:rsidR="00F6023D" w:rsidRPr="008278D9">
        <w:rPr>
          <w:rFonts w:ascii="Calibri" w:hAnsi="Calibri" w:cs="Calibri"/>
          <w:sz w:val="24"/>
          <w:szCs w:val="24"/>
        </w:rPr>
        <w:t>can be met.</w:t>
      </w:r>
    </w:p>
    <w:p w14:paraId="1EC1E7A7" w14:textId="77777777" w:rsidR="002623E4" w:rsidRPr="008278D9" w:rsidRDefault="00014BB0" w:rsidP="00014BB0">
      <w:pPr>
        <w:rPr>
          <w:rFonts w:ascii="Calibri" w:hAnsi="Calibri" w:cs="Calibri"/>
          <w:b/>
          <w:bCs/>
          <w:sz w:val="24"/>
          <w:szCs w:val="24"/>
        </w:rPr>
      </w:pPr>
      <w:r w:rsidRPr="008278D9">
        <w:rPr>
          <w:rFonts w:ascii="Calibri" w:hAnsi="Calibri" w:cs="Calibri"/>
          <w:b/>
          <w:bCs/>
          <w:sz w:val="24"/>
          <w:szCs w:val="24"/>
        </w:rPr>
        <w:t xml:space="preserve">Sampling assessed learner’s work and assessment records </w:t>
      </w:r>
    </w:p>
    <w:p w14:paraId="729436F4" w14:textId="30A68642" w:rsidR="00014BB0" w:rsidRPr="008278D9" w:rsidRDefault="00014BB0" w:rsidP="00014BB0">
      <w:pPr>
        <w:rPr>
          <w:rFonts w:ascii="Calibri" w:hAnsi="Calibri" w:cs="Calibri"/>
          <w:sz w:val="24"/>
          <w:szCs w:val="24"/>
        </w:rPr>
      </w:pPr>
      <w:r w:rsidRPr="008278D9">
        <w:rPr>
          <w:rFonts w:ascii="Calibri" w:hAnsi="Calibri" w:cs="Calibri"/>
          <w:sz w:val="24"/>
          <w:szCs w:val="24"/>
        </w:rPr>
        <w:t>An excellent way of monitoring assessor practice and decisions is to sample the learners’ work they have assessed, along with the assessment records</w:t>
      </w:r>
      <w:r w:rsidR="00045A48" w:rsidRPr="008278D9">
        <w:rPr>
          <w:rFonts w:ascii="Calibri" w:hAnsi="Calibri" w:cs="Calibri"/>
          <w:sz w:val="24"/>
          <w:szCs w:val="24"/>
        </w:rPr>
        <w:t>.</w:t>
      </w:r>
      <w:r w:rsidRPr="008278D9">
        <w:rPr>
          <w:rFonts w:ascii="Calibri" w:hAnsi="Calibri" w:cs="Calibri"/>
          <w:sz w:val="24"/>
          <w:szCs w:val="24"/>
        </w:rPr>
        <w:t xml:space="preserve"> </w:t>
      </w:r>
    </w:p>
    <w:p w14:paraId="1F0D8701" w14:textId="27A58586" w:rsidR="00014BB0" w:rsidRDefault="00F6023D" w:rsidP="00014BB0">
      <w:pPr>
        <w:rPr>
          <w:rFonts w:ascii="Calibri" w:hAnsi="Calibri" w:cs="Calibri"/>
          <w:sz w:val="24"/>
          <w:szCs w:val="24"/>
        </w:rPr>
      </w:pPr>
      <w:r w:rsidRPr="008278D9">
        <w:rPr>
          <w:rFonts w:ascii="Calibri" w:hAnsi="Calibri" w:cs="Calibri"/>
          <w:sz w:val="24"/>
          <w:szCs w:val="24"/>
        </w:rPr>
        <w:t xml:space="preserve">Ideally our sampling of </w:t>
      </w:r>
      <w:r w:rsidR="00067640" w:rsidRPr="008278D9">
        <w:rPr>
          <w:rFonts w:ascii="Calibri" w:hAnsi="Calibri" w:cs="Calibri"/>
          <w:sz w:val="24"/>
          <w:szCs w:val="24"/>
        </w:rPr>
        <w:t>learner’s</w:t>
      </w:r>
      <w:r w:rsidRPr="008278D9">
        <w:rPr>
          <w:rFonts w:ascii="Calibri" w:hAnsi="Calibri" w:cs="Calibri"/>
          <w:sz w:val="24"/>
          <w:szCs w:val="24"/>
        </w:rPr>
        <w:t xml:space="preserve"> work will be ongoing</w:t>
      </w:r>
      <w:r w:rsidR="007143CF" w:rsidRPr="008278D9">
        <w:rPr>
          <w:rFonts w:ascii="Calibri" w:hAnsi="Calibri" w:cs="Calibri"/>
          <w:sz w:val="24"/>
          <w:szCs w:val="24"/>
        </w:rPr>
        <w:t xml:space="preserve">, we will use </w:t>
      </w:r>
      <w:r w:rsidR="00045A48" w:rsidRPr="008278D9">
        <w:rPr>
          <w:rFonts w:ascii="Calibri" w:hAnsi="Calibri" w:cs="Calibri"/>
          <w:sz w:val="24"/>
          <w:szCs w:val="24"/>
        </w:rPr>
        <w:t>D</w:t>
      </w:r>
      <w:r w:rsidR="007143CF" w:rsidRPr="008278D9">
        <w:rPr>
          <w:rFonts w:ascii="Calibri" w:hAnsi="Calibri" w:cs="Calibri"/>
          <w:sz w:val="24"/>
          <w:szCs w:val="24"/>
        </w:rPr>
        <w:t>ip sampling</w:t>
      </w:r>
      <w:r w:rsidR="00045A48" w:rsidRPr="008278D9">
        <w:rPr>
          <w:rFonts w:ascii="Calibri" w:hAnsi="Calibri" w:cs="Calibri"/>
          <w:sz w:val="24"/>
          <w:szCs w:val="24"/>
        </w:rPr>
        <w:t xml:space="preserve"> as our sampling plan</w:t>
      </w:r>
      <w:r w:rsidR="007143CF" w:rsidRPr="008278D9">
        <w:rPr>
          <w:rFonts w:ascii="Calibri" w:hAnsi="Calibri" w:cs="Calibri"/>
          <w:sz w:val="24"/>
          <w:szCs w:val="24"/>
        </w:rPr>
        <w:t xml:space="preserve"> throughout the accreditation and identify dates through the accreditation journey to keep abreast of tutors and learner’s work</w:t>
      </w:r>
      <w:r w:rsidR="00045A48" w:rsidRPr="008278D9">
        <w:rPr>
          <w:rFonts w:ascii="Calibri" w:hAnsi="Calibri" w:cs="Calibri"/>
          <w:sz w:val="24"/>
          <w:szCs w:val="24"/>
        </w:rPr>
        <w:t xml:space="preserve"> via the qualification tracker</w:t>
      </w:r>
      <w:r w:rsidR="007143CF" w:rsidRPr="008278D9">
        <w:rPr>
          <w:rFonts w:ascii="Calibri" w:hAnsi="Calibri" w:cs="Calibri"/>
          <w:sz w:val="24"/>
          <w:szCs w:val="24"/>
        </w:rPr>
        <w:t>. We will ensure all qualification</w:t>
      </w:r>
      <w:r w:rsidR="00B57112" w:rsidRPr="008278D9">
        <w:rPr>
          <w:rFonts w:ascii="Calibri" w:hAnsi="Calibri" w:cs="Calibri"/>
          <w:sz w:val="24"/>
          <w:szCs w:val="24"/>
        </w:rPr>
        <w:t xml:space="preserve"> / tutors</w:t>
      </w:r>
      <w:r w:rsidR="007143CF" w:rsidRPr="008278D9">
        <w:rPr>
          <w:rFonts w:ascii="Calibri" w:hAnsi="Calibri" w:cs="Calibri"/>
          <w:sz w:val="24"/>
          <w:szCs w:val="24"/>
        </w:rPr>
        <w:t xml:space="preserve"> are covered through our Dip sample process</w:t>
      </w:r>
      <w:r w:rsidR="00014BB0" w:rsidRPr="008278D9">
        <w:rPr>
          <w:rFonts w:ascii="Calibri" w:hAnsi="Calibri" w:cs="Calibri"/>
          <w:sz w:val="24"/>
          <w:szCs w:val="24"/>
        </w:rPr>
        <w:t xml:space="preserve">. If a problem is identified at the </w:t>
      </w:r>
      <w:r w:rsidRPr="008278D9">
        <w:rPr>
          <w:rFonts w:ascii="Calibri" w:hAnsi="Calibri" w:cs="Calibri"/>
          <w:sz w:val="24"/>
          <w:szCs w:val="24"/>
        </w:rPr>
        <w:t>formative</w:t>
      </w:r>
      <w:r w:rsidR="00014BB0" w:rsidRPr="008278D9">
        <w:rPr>
          <w:rFonts w:ascii="Calibri" w:hAnsi="Calibri" w:cs="Calibri"/>
          <w:sz w:val="24"/>
          <w:szCs w:val="24"/>
        </w:rPr>
        <w:t xml:space="preserve"> </w:t>
      </w:r>
      <w:r w:rsidR="00067640" w:rsidRPr="008278D9">
        <w:rPr>
          <w:rFonts w:ascii="Calibri" w:hAnsi="Calibri" w:cs="Calibri"/>
          <w:sz w:val="24"/>
          <w:szCs w:val="24"/>
        </w:rPr>
        <w:t>stage,</w:t>
      </w:r>
      <w:r w:rsidR="00014BB0" w:rsidRPr="008278D9">
        <w:rPr>
          <w:rFonts w:ascii="Calibri" w:hAnsi="Calibri" w:cs="Calibri"/>
          <w:sz w:val="24"/>
          <w:szCs w:val="24"/>
        </w:rPr>
        <w:t xml:space="preserve"> there is a </w:t>
      </w:r>
      <w:r w:rsidRPr="008278D9">
        <w:rPr>
          <w:rFonts w:ascii="Calibri" w:hAnsi="Calibri" w:cs="Calibri"/>
          <w:sz w:val="24"/>
          <w:szCs w:val="24"/>
        </w:rPr>
        <w:t>likelihood that changes can be made</w:t>
      </w:r>
      <w:r w:rsidR="00014BB0" w:rsidRPr="008278D9">
        <w:rPr>
          <w:rFonts w:ascii="Calibri" w:hAnsi="Calibri" w:cs="Calibri"/>
          <w:sz w:val="24"/>
          <w:szCs w:val="24"/>
        </w:rPr>
        <w:t xml:space="preserve"> to put it right. Summative sampling can check that the full assessment process has been completed successfully and that all documents are complete. </w:t>
      </w:r>
      <w:r w:rsidR="007143CF" w:rsidRPr="008278D9">
        <w:rPr>
          <w:rFonts w:ascii="Calibri" w:hAnsi="Calibri" w:cs="Calibri"/>
          <w:sz w:val="24"/>
          <w:szCs w:val="24"/>
        </w:rPr>
        <w:t>These dates will be included in our qualification tracker and awarding bodies sampling plan.</w:t>
      </w:r>
    </w:p>
    <w:p w14:paraId="167E364F" w14:textId="77777777" w:rsidR="008278D9" w:rsidRPr="008278D9" w:rsidRDefault="008278D9" w:rsidP="00014BB0">
      <w:pPr>
        <w:rPr>
          <w:rFonts w:ascii="Calibri" w:hAnsi="Calibri" w:cs="Calibri"/>
          <w:sz w:val="24"/>
          <w:szCs w:val="24"/>
        </w:rPr>
      </w:pPr>
    </w:p>
    <w:p w14:paraId="7096459D" w14:textId="50119F5E" w:rsidR="00014BB0" w:rsidRPr="008278D9" w:rsidRDefault="00014BB0" w:rsidP="00014BB0">
      <w:pPr>
        <w:rPr>
          <w:rFonts w:ascii="Calibri" w:hAnsi="Calibri" w:cs="Calibri"/>
          <w:sz w:val="24"/>
          <w:szCs w:val="24"/>
        </w:rPr>
      </w:pPr>
      <w:r w:rsidRPr="008278D9">
        <w:rPr>
          <w:rFonts w:ascii="Calibri" w:hAnsi="Calibri" w:cs="Calibri"/>
          <w:sz w:val="24"/>
          <w:szCs w:val="24"/>
        </w:rPr>
        <w:lastRenderedPageBreak/>
        <w:t>The benefits of interim</w:t>
      </w:r>
      <w:r w:rsidR="007143CF" w:rsidRPr="008278D9">
        <w:rPr>
          <w:rFonts w:ascii="Calibri" w:hAnsi="Calibri" w:cs="Calibri"/>
          <w:sz w:val="24"/>
          <w:szCs w:val="24"/>
        </w:rPr>
        <w:t xml:space="preserve"> / Dip</w:t>
      </w:r>
      <w:r w:rsidRPr="008278D9">
        <w:rPr>
          <w:rFonts w:ascii="Calibri" w:hAnsi="Calibri" w:cs="Calibri"/>
          <w:sz w:val="24"/>
          <w:szCs w:val="24"/>
        </w:rPr>
        <w:t xml:space="preserve"> sampling are that it gives opportunities to monitor: </w:t>
      </w:r>
    </w:p>
    <w:p w14:paraId="4FF980DC" w14:textId="0A96D017"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all assessment types and methods, whether they are safe, valid, fair and </w:t>
      </w:r>
      <w:r w:rsidR="00067640" w:rsidRPr="008278D9">
        <w:rPr>
          <w:rFonts w:ascii="Calibri" w:hAnsi="Calibri" w:cs="Calibri"/>
          <w:sz w:val="24"/>
          <w:szCs w:val="24"/>
        </w:rPr>
        <w:t>reliable.</w:t>
      </w:r>
      <w:r w:rsidRPr="008278D9">
        <w:rPr>
          <w:rFonts w:ascii="Calibri" w:hAnsi="Calibri" w:cs="Calibri"/>
          <w:sz w:val="24"/>
          <w:szCs w:val="24"/>
        </w:rPr>
        <w:t xml:space="preserve"> </w:t>
      </w:r>
    </w:p>
    <w:p w14:paraId="31D15642" w14:textId="6598DD4B"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consistency of decisions between </w:t>
      </w:r>
      <w:r w:rsidR="00067640" w:rsidRPr="008278D9">
        <w:rPr>
          <w:rFonts w:ascii="Calibri" w:hAnsi="Calibri" w:cs="Calibri"/>
          <w:sz w:val="24"/>
          <w:szCs w:val="24"/>
        </w:rPr>
        <w:t>assessors.</w:t>
      </w:r>
      <w:r w:rsidRPr="008278D9">
        <w:rPr>
          <w:rFonts w:ascii="Calibri" w:hAnsi="Calibri" w:cs="Calibri"/>
          <w:sz w:val="24"/>
          <w:szCs w:val="24"/>
        </w:rPr>
        <w:t xml:space="preserve"> </w:t>
      </w:r>
    </w:p>
    <w:p w14:paraId="46E6EFC1" w14:textId="0AE652A9"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consistency of assessor interpretation of what is being </w:t>
      </w:r>
      <w:r w:rsidR="00067640" w:rsidRPr="008278D9">
        <w:rPr>
          <w:rFonts w:ascii="Calibri" w:hAnsi="Calibri" w:cs="Calibri"/>
          <w:sz w:val="24"/>
          <w:szCs w:val="24"/>
        </w:rPr>
        <w:t>assessed.</w:t>
      </w:r>
      <w:r w:rsidRPr="008278D9">
        <w:rPr>
          <w:rFonts w:ascii="Calibri" w:hAnsi="Calibri" w:cs="Calibri"/>
          <w:sz w:val="24"/>
          <w:szCs w:val="24"/>
        </w:rPr>
        <w:t xml:space="preserve"> </w:t>
      </w:r>
    </w:p>
    <w:p w14:paraId="2488876C" w14:textId="5E5A2980"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good practice that can be shared between </w:t>
      </w:r>
      <w:r w:rsidR="00067640" w:rsidRPr="008278D9">
        <w:rPr>
          <w:rFonts w:ascii="Calibri" w:hAnsi="Calibri" w:cs="Calibri"/>
          <w:sz w:val="24"/>
          <w:szCs w:val="24"/>
        </w:rPr>
        <w:t>assessors.</w:t>
      </w:r>
      <w:r w:rsidRPr="008278D9">
        <w:rPr>
          <w:rFonts w:ascii="Calibri" w:hAnsi="Calibri" w:cs="Calibri"/>
          <w:sz w:val="24"/>
          <w:szCs w:val="24"/>
        </w:rPr>
        <w:t xml:space="preserve"> </w:t>
      </w:r>
    </w:p>
    <w:p w14:paraId="24BFF894" w14:textId="2A02168A"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how assessors are completing their </w:t>
      </w:r>
      <w:r w:rsidR="00F6023D" w:rsidRPr="008278D9">
        <w:rPr>
          <w:rFonts w:ascii="Calibri" w:hAnsi="Calibri" w:cs="Calibri"/>
          <w:sz w:val="24"/>
          <w:szCs w:val="24"/>
        </w:rPr>
        <w:t xml:space="preserve">paperwork, evidence of </w:t>
      </w:r>
      <w:r w:rsidR="00067640" w:rsidRPr="008278D9">
        <w:rPr>
          <w:rFonts w:ascii="Calibri" w:hAnsi="Calibri" w:cs="Calibri"/>
          <w:sz w:val="24"/>
          <w:szCs w:val="24"/>
        </w:rPr>
        <w:t>learner’s</w:t>
      </w:r>
      <w:r w:rsidR="00F6023D" w:rsidRPr="008278D9">
        <w:rPr>
          <w:rFonts w:ascii="Calibri" w:hAnsi="Calibri" w:cs="Calibri"/>
          <w:sz w:val="24"/>
          <w:szCs w:val="24"/>
        </w:rPr>
        <w:t xml:space="preserve"> work</w:t>
      </w:r>
    </w:p>
    <w:p w14:paraId="73AFFE09" w14:textId="74878B14"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how effective assessment planning </w:t>
      </w:r>
      <w:r w:rsidR="00067640" w:rsidRPr="008278D9">
        <w:rPr>
          <w:rFonts w:ascii="Calibri" w:hAnsi="Calibri" w:cs="Calibri"/>
          <w:sz w:val="24"/>
          <w:szCs w:val="24"/>
        </w:rPr>
        <w:t>is.</w:t>
      </w:r>
      <w:r w:rsidRPr="008278D9">
        <w:rPr>
          <w:rFonts w:ascii="Calibri" w:hAnsi="Calibri" w:cs="Calibri"/>
          <w:sz w:val="24"/>
          <w:szCs w:val="24"/>
        </w:rPr>
        <w:t xml:space="preserve"> </w:t>
      </w:r>
    </w:p>
    <w:p w14:paraId="0D94BF36" w14:textId="7D6E5325" w:rsidR="00F6023D" w:rsidRPr="008278D9" w:rsidRDefault="00067640" w:rsidP="00F6023D">
      <w:pPr>
        <w:pStyle w:val="ListParagraph"/>
        <w:numPr>
          <w:ilvl w:val="0"/>
          <w:numId w:val="5"/>
        </w:numPr>
        <w:rPr>
          <w:rFonts w:ascii="Calibri" w:hAnsi="Calibri" w:cs="Calibri"/>
          <w:sz w:val="24"/>
          <w:szCs w:val="24"/>
        </w:rPr>
      </w:pPr>
      <w:r w:rsidRPr="008278D9">
        <w:rPr>
          <w:rFonts w:ascii="Calibri" w:hAnsi="Calibri" w:cs="Calibri"/>
          <w:sz w:val="24"/>
          <w:szCs w:val="24"/>
        </w:rPr>
        <w:t>What effective feedback</w:t>
      </w:r>
      <w:r w:rsidR="00014BB0" w:rsidRPr="008278D9">
        <w:rPr>
          <w:rFonts w:ascii="Calibri" w:hAnsi="Calibri" w:cs="Calibri"/>
          <w:sz w:val="24"/>
          <w:szCs w:val="24"/>
        </w:rPr>
        <w:t xml:space="preserve"> to learners </w:t>
      </w:r>
      <w:r w:rsidRPr="008278D9">
        <w:rPr>
          <w:rFonts w:ascii="Calibri" w:hAnsi="Calibri" w:cs="Calibri"/>
          <w:sz w:val="24"/>
          <w:szCs w:val="24"/>
        </w:rPr>
        <w:t>looks like.</w:t>
      </w:r>
      <w:r w:rsidR="00014BB0" w:rsidRPr="008278D9">
        <w:rPr>
          <w:rFonts w:ascii="Calibri" w:hAnsi="Calibri" w:cs="Calibri"/>
          <w:sz w:val="24"/>
          <w:szCs w:val="24"/>
        </w:rPr>
        <w:t xml:space="preserve"> </w:t>
      </w:r>
    </w:p>
    <w:p w14:paraId="77052DED" w14:textId="0A89390B" w:rsidR="00F6023D" w:rsidRPr="008278D9" w:rsidRDefault="00F6023D" w:rsidP="00F6023D">
      <w:pPr>
        <w:pStyle w:val="ListParagraph"/>
        <w:numPr>
          <w:ilvl w:val="0"/>
          <w:numId w:val="5"/>
        </w:numPr>
        <w:rPr>
          <w:rFonts w:ascii="Calibri" w:hAnsi="Calibri" w:cs="Calibri"/>
          <w:sz w:val="24"/>
          <w:szCs w:val="24"/>
        </w:rPr>
      </w:pPr>
      <w:r w:rsidRPr="008278D9">
        <w:rPr>
          <w:rFonts w:ascii="Calibri" w:hAnsi="Calibri" w:cs="Calibri"/>
          <w:sz w:val="24"/>
          <w:szCs w:val="24"/>
        </w:rPr>
        <w:t>how effective the scheme of work is</w:t>
      </w:r>
    </w:p>
    <w:p w14:paraId="52DE7DB4" w14:textId="70FF2157"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how learners are progressing and what has been </w:t>
      </w:r>
      <w:r w:rsidR="00067640" w:rsidRPr="008278D9">
        <w:rPr>
          <w:rFonts w:ascii="Calibri" w:hAnsi="Calibri" w:cs="Calibri"/>
          <w:sz w:val="24"/>
          <w:szCs w:val="24"/>
        </w:rPr>
        <w:t>achieved.</w:t>
      </w:r>
      <w:r w:rsidRPr="008278D9">
        <w:rPr>
          <w:rFonts w:ascii="Calibri" w:hAnsi="Calibri" w:cs="Calibri"/>
          <w:sz w:val="24"/>
          <w:szCs w:val="24"/>
        </w:rPr>
        <w:t xml:space="preserve"> </w:t>
      </w:r>
    </w:p>
    <w:p w14:paraId="3C895688" w14:textId="3F038018"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if assessors need any support or further </w:t>
      </w:r>
      <w:r w:rsidR="00067640" w:rsidRPr="008278D9">
        <w:rPr>
          <w:rFonts w:ascii="Calibri" w:hAnsi="Calibri" w:cs="Calibri"/>
          <w:sz w:val="24"/>
          <w:szCs w:val="24"/>
        </w:rPr>
        <w:t>training.</w:t>
      </w:r>
      <w:r w:rsidRPr="008278D9">
        <w:rPr>
          <w:rFonts w:ascii="Calibri" w:hAnsi="Calibri" w:cs="Calibri"/>
          <w:sz w:val="24"/>
          <w:szCs w:val="24"/>
        </w:rPr>
        <w:t xml:space="preserve"> </w:t>
      </w:r>
    </w:p>
    <w:p w14:paraId="7BC967B5" w14:textId="68AF95EE"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if learners need any support or have any </w:t>
      </w:r>
      <w:r w:rsidR="00067640" w:rsidRPr="008278D9">
        <w:rPr>
          <w:rFonts w:ascii="Calibri" w:hAnsi="Calibri" w:cs="Calibri"/>
          <w:sz w:val="24"/>
          <w:szCs w:val="24"/>
        </w:rPr>
        <w:t>requirements.</w:t>
      </w:r>
      <w:r w:rsidRPr="008278D9">
        <w:rPr>
          <w:rFonts w:ascii="Calibri" w:hAnsi="Calibri" w:cs="Calibri"/>
          <w:sz w:val="24"/>
          <w:szCs w:val="24"/>
        </w:rPr>
        <w:t xml:space="preserve"> </w:t>
      </w:r>
    </w:p>
    <w:p w14:paraId="789C95D1" w14:textId="61EB7EC8"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if there are any problems that need addressing before the learner </w:t>
      </w:r>
      <w:r w:rsidR="00067640" w:rsidRPr="008278D9">
        <w:rPr>
          <w:rFonts w:ascii="Calibri" w:hAnsi="Calibri" w:cs="Calibri"/>
          <w:sz w:val="24"/>
          <w:szCs w:val="24"/>
        </w:rPr>
        <w:t>completes.</w:t>
      </w:r>
      <w:r w:rsidRPr="008278D9">
        <w:rPr>
          <w:rFonts w:ascii="Calibri" w:hAnsi="Calibri" w:cs="Calibri"/>
          <w:sz w:val="24"/>
          <w:szCs w:val="24"/>
        </w:rPr>
        <w:t xml:space="preserve"> </w:t>
      </w:r>
    </w:p>
    <w:p w14:paraId="2A2C77ED" w14:textId="00BE9EC3" w:rsidR="00014BB0" w:rsidRPr="008278D9" w:rsidRDefault="00014BB0" w:rsidP="0032394C">
      <w:pPr>
        <w:pStyle w:val="ListParagraph"/>
        <w:numPr>
          <w:ilvl w:val="0"/>
          <w:numId w:val="5"/>
        </w:numPr>
        <w:rPr>
          <w:rFonts w:ascii="Calibri" w:hAnsi="Calibri" w:cs="Calibri"/>
          <w:sz w:val="24"/>
          <w:szCs w:val="24"/>
        </w:rPr>
      </w:pPr>
      <w:r w:rsidRPr="008278D9">
        <w:rPr>
          <w:rFonts w:ascii="Calibri" w:hAnsi="Calibri" w:cs="Calibri"/>
          <w:sz w:val="24"/>
          <w:szCs w:val="24"/>
        </w:rPr>
        <w:t xml:space="preserve">the views of others, for example learners, employers and </w:t>
      </w:r>
      <w:r w:rsidR="00067640" w:rsidRPr="008278D9">
        <w:rPr>
          <w:rFonts w:ascii="Calibri" w:hAnsi="Calibri" w:cs="Calibri"/>
          <w:sz w:val="24"/>
          <w:szCs w:val="24"/>
        </w:rPr>
        <w:t>witnesses.</w:t>
      </w:r>
      <w:r w:rsidRPr="008278D9">
        <w:rPr>
          <w:rFonts w:ascii="Calibri" w:hAnsi="Calibri" w:cs="Calibri"/>
          <w:sz w:val="24"/>
          <w:szCs w:val="24"/>
        </w:rPr>
        <w:t xml:space="preserve"> </w:t>
      </w:r>
    </w:p>
    <w:p w14:paraId="5FF6A7A8" w14:textId="77777777" w:rsidR="00014BB0" w:rsidRPr="008278D9" w:rsidRDefault="00014BB0" w:rsidP="00F6023D">
      <w:pPr>
        <w:rPr>
          <w:rFonts w:ascii="Calibri" w:hAnsi="Calibri" w:cs="Calibri"/>
          <w:sz w:val="24"/>
          <w:szCs w:val="24"/>
        </w:rPr>
      </w:pPr>
      <w:r w:rsidRPr="008278D9">
        <w:rPr>
          <w:rFonts w:ascii="Calibri" w:hAnsi="Calibri" w:cs="Calibri"/>
          <w:sz w:val="24"/>
          <w:szCs w:val="24"/>
        </w:rPr>
        <w:t xml:space="preserve">The benefits of summative sampling are that it gives opportunities to check: </w:t>
      </w:r>
    </w:p>
    <w:p w14:paraId="148ABA1E" w14:textId="7D131040" w:rsidR="00014BB0" w:rsidRPr="008278D9" w:rsidRDefault="00014BB0" w:rsidP="0032394C">
      <w:pPr>
        <w:pStyle w:val="ListParagraph"/>
        <w:numPr>
          <w:ilvl w:val="0"/>
          <w:numId w:val="14"/>
        </w:numPr>
        <w:rPr>
          <w:rFonts w:ascii="Calibri" w:hAnsi="Calibri" w:cs="Calibri"/>
          <w:sz w:val="24"/>
          <w:szCs w:val="24"/>
        </w:rPr>
      </w:pPr>
      <w:r w:rsidRPr="008278D9">
        <w:rPr>
          <w:rFonts w:ascii="Calibri" w:hAnsi="Calibri" w:cs="Calibri"/>
          <w:sz w:val="24"/>
          <w:szCs w:val="24"/>
        </w:rPr>
        <w:t xml:space="preserve">all documents are fully </w:t>
      </w:r>
      <w:r w:rsidR="00067640" w:rsidRPr="008278D9">
        <w:rPr>
          <w:rFonts w:ascii="Calibri" w:hAnsi="Calibri" w:cs="Calibri"/>
          <w:sz w:val="24"/>
          <w:szCs w:val="24"/>
        </w:rPr>
        <w:t>completed.</w:t>
      </w:r>
      <w:r w:rsidRPr="008278D9">
        <w:rPr>
          <w:rFonts w:ascii="Calibri" w:hAnsi="Calibri" w:cs="Calibri"/>
          <w:sz w:val="24"/>
          <w:szCs w:val="24"/>
        </w:rPr>
        <w:t xml:space="preserve"> </w:t>
      </w:r>
    </w:p>
    <w:p w14:paraId="2912BB76" w14:textId="5DCCE8D3" w:rsidR="00014BB0" w:rsidRPr="008278D9" w:rsidRDefault="00014BB0" w:rsidP="0032394C">
      <w:pPr>
        <w:pStyle w:val="ListParagraph"/>
        <w:numPr>
          <w:ilvl w:val="0"/>
          <w:numId w:val="14"/>
        </w:numPr>
        <w:rPr>
          <w:rFonts w:ascii="Calibri" w:hAnsi="Calibri" w:cs="Calibri"/>
          <w:sz w:val="24"/>
          <w:szCs w:val="24"/>
        </w:rPr>
      </w:pPr>
      <w:r w:rsidRPr="008278D9">
        <w:rPr>
          <w:rFonts w:ascii="Calibri" w:hAnsi="Calibri" w:cs="Calibri"/>
          <w:sz w:val="24"/>
          <w:szCs w:val="24"/>
        </w:rPr>
        <w:t xml:space="preserve">all requirements have been met enabling certificates to be claimed </w:t>
      </w:r>
    </w:p>
    <w:p w14:paraId="4EAE57F0" w14:textId="28BCAE5B" w:rsidR="00014BB0" w:rsidRPr="008278D9" w:rsidRDefault="00014BB0" w:rsidP="0032394C">
      <w:pPr>
        <w:pStyle w:val="ListParagraph"/>
        <w:numPr>
          <w:ilvl w:val="0"/>
          <w:numId w:val="14"/>
        </w:numPr>
        <w:rPr>
          <w:rFonts w:ascii="Calibri" w:hAnsi="Calibri" w:cs="Calibri"/>
          <w:sz w:val="24"/>
          <w:szCs w:val="24"/>
        </w:rPr>
      </w:pPr>
      <w:r w:rsidRPr="008278D9">
        <w:rPr>
          <w:rFonts w:ascii="Calibri" w:hAnsi="Calibri" w:cs="Calibri"/>
          <w:sz w:val="24"/>
          <w:szCs w:val="24"/>
        </w:rPr>
        <w:t xml:space="preserve">assessors have implemented any action </w:t>
      </w:r>
      <w:r w:rsidR="00067640" w:rsidRPr="008278D9">
        <w:rPr>
          <w:rFonts w:ascii="Calibri" w:hAnsi="Calibri" w:cs="Calibri"/>
          <w:sz w:val="24"/>
          <w:szCs w:val="24"/>
        </w:rPr>
        <w:t>points.</w:t>
      </w:r>
      <w:r w:rsidRPr="008278D9">
        <w:rPr>
          <w:rFonts w:ascii="Calibri" w:hAnsi="Calibri" w:cs="Calibri"/>
          <w:sz w:val="24"/>
          <w:szCs w:val="24"/>
        </w:rPr>
        <w:t xml:space="preserve"> </w:t>
      </w:r>
    </w:p>
    <w:p w14:paraId="11706343" w14:textId="274B9359" w:rsidR="00014BB0" w:rsidRPr="008278D9" w:rsidRDefault="00014BB0" w:rsidP="0032394C">
      <w:pPr>
        <w:pStyle w:val="ListParagraph"/>
        <w:numPr>
          <w:ilvl w:val="0"/>
          <w:numId w:val="14"/>
        </w:numPr>
        <w:rPr>
          <w:rFonts w:ascii="Calibri" w:hAnsi="Calibri" w:cs="Calibri"/>
          <w:sz w:val="24"/>
          <w:szCs w:val="24"/>
        </w:rPr>
      </w:pPr>
      <w:r w:rsidRPr="008278D9">
        <w:rPr>
          <w:rFonts w:ascii="Calibri" w:hAnsi="Calibri" w:cs="Calibri"/>
          <w:sz w:val="24"/>
          <w:szCs w:val="24"/>
        </w:rPr>
        <w:t xml:space="preserve">the assessment decisions are </w:t>
      </w:r>
      <w:r w:rsidR="00067640" w:rsidRPr="008278D9">
        <w:rPr>
          <w:rFonts w:ascii="Calibri" w:hAnsi="Calibri" w:cs="Calibri"/>
          <w:sz w:val="24"/>
          <w:szCs w:val="24"/>
        </w:rPr>
        <w:t>correct.</w:t>
      </w:r>
      <w:r w:rsidRPr="008278D9">
        <w:rPr>
          <w:rFonts w:ascii="Calibri" w:hAnsi="Calibri" w:cs="Calibri"/>
          <w:sz w:val="24"/>
          <w:szCs w:val="24"/>
        </w:rPr>
        <w:t xml:space="preserve"> </w:t>
      </w:r>
    </w:p>
    <w:p w14:paraId="1F9CC959" w14:textId="3D73A475" w:rsidR="00014BB0" w:rsidRPr="008278D9" w:rsidRDefault="00014BB0" w:rsidP="0032394C">
      <w:pPr>
        <w:pStyle w:val="ListParagraph"/>
        <w:numPr>
          <w:ilvl w:val="0"/>
          <w:numId w:val="14"/>
        </w:numPr>
        <w:rPr>
          <w:rFonts w:ascii="Calibri" w:hAnsi="Calibri" w:cs="Calibri"/>
          <w:sz w:val="24"/>
          <w:szCs w:val="24"/>
        </w:rPr>
      </w:pPr>
      <w:r w:rsidRPr="008278D9">
        <w:rPr>
          <w:rFonts w:ascii="Calibri" w:hAnsi="Calibri" w:cs="Calibri"/>
          <w:sz w:val="24"/>
          <w:szCs w:val="24"/>
        </w:rPr>
        <w:t>the learner evidence is VA</w:t>
      </w:r>
      <w:r w:rsidR="0032394C" w:rsidRPr="008278D9">
        <w:rPr>
          <w:rFonts w:ascii="Calibri" w:hAnsi="Calibri" w:cs="Calibri"/>
          <w:sz w:val="24"/>
          <w:szCs w:val="24"/>
        </w:rPr>
        <w:t>RCOSTI</w:t>
      </w:r>
      <w:r w:rsidR="00F6023D" w:rsidRPr="008278D9">
        <w:rPr>
          <w:rFonts w:ascii="Calibri" w:hAnsi="Calibri" w:cs="Calibri"/>
          <w:sz w:val="24"/>
          <w:szCs w:val="24"/>
        </w:rPr>
        <w:t xml:space="preserve"> (Valid, Authentic, Relevant, Current, Objective, Sufficient, Transparent, Inclusive)</w:t>
      </w:r>
    </w:p>
    <w:p w14:paraId="26A9ECCF" w14:textId="6A91B4A6" w:rsidR="00120129" w:rsidRPr="008278D9" w:rsidRDefault="00014BB0" w:rsidP="00014BB0">
      <w:pPr>
        <w:pStyle w:val="ListParagraph"/>
        <w:numPr>
          <w:ilvl w:val="0"/>
          <w:numId w:val="14"/>
        </w:numPr>
        <w:rPr>
          <w:rFonts w:ascii="Calibri" w:hAnsi="Calibri" w:cs="Calibri"/>
          <w:sz w:val="24"/>
          <w:szCs w:val="24"/>
        </w:rPr>
      </w:pPr>
      <w:r w:rsidRPr="008278D9">
        <w:rPr>
          <w:rFonts w:ascii="Calibri" w:hAnsi="Calibri" w:cs="Calibri"/>
          <w:sz w:val="24"/>
          <w:szCs w:val="24"/>
        </w:rPr>
        <w:t xml:space="preserve">there are adequate assessment plans and feedback records. </w:t>
      </w:r>
    </w:p>
    <w:p w14:paraId="5DA92803" w14:textId="50B365F1" w:rsidR="00014BB0" w:rsidRPr="008278D9" w:rsidRDefault="00014BB0" w:rsidP="00014BB0">
      <w:pPr>
        <w:rPr>
          <w:rFonts w:ascii="Calibri" w:hAnsi="Calibri" w:cs="Calibri"/>
          <w:b/>
          <w:bCs/>
          <w:sz w:val="24"/>
          <w:szCs w:val="24"/>
        </w:rPr>
      </w:pPr>
      <w:r w:rsidRPr="008278D9">
        <w:rPr>
          <w:rFonts w:ascii="Calibri" w:hAnsi="Calibri" w:cs="Calibri"/>
          <w:b/>
          <w:bCs/>
          <w:sz w:val="24"/>
          <w:szCs w:val="24"/>
        </w:rPr>
        <w:t>Arranging team</w:t>
      </w:r>
      <w:r w:rsidR="00F6023D" w:rsidRPr="008278D9">
        <w:rPr>
          <w:rFonts w:ascii="Calibri" w:hAnsi="Calibri" w:cs="Calibri"/>
          <w:b/>
          <w:bCs/>
          <w:sz w:val="24"/>
          <w:szCs w:val="24"/>
        </w:rPr>
        <w:t xml:space="preserve"> / standardisation</w:t>
      </w:r>
      <w:r w:rsidRPr="008278D9">
        <w:rPr>
          <w:rFonts w:ascii="Calibri" w:hAnsi="Calibri" w:cs="Calibri"/>
          <w:b/>
          <w:bCs/>
          <w:sz w:val="24"/>
          <w:szCs w:val="24"/>
        </w:rPr>
        <w:t xml:space="preserve"> meetings </w:t>
      </w:r>
    </w:p>
    <w:p w14:paraId="6FF2A647" w14:textId="4C8B9333" w:rsidR="00014BB0" w:rsidRPr="008278D9" w:rsidRDefault="00F6023D" w:rsidP="00014BB0">
      <w:pPr>
        <w:rPr>
          <w:rFonts w:ascii="Calibri" w:hAnsi="Calibri" w:cs="Calibri"/>
          <w:sz w:val="24"/>
          <w:szCs w:val="24"/>
        </w:rPr>
      </w:pPr>
      <w:r w:rsidRPr="008278D9">
        <w:rPr>
          <w:rFonts w:ascii="Calibri" w:hAnsi="Calibri" w:cs="Calibri"/>
          <w:sz w:val="24"/>
          <w:szCs w:val="24"/>
        </w:rPr>
        <w:t xml:space="preserve">Team / Standardisation meetings are essential to </w:t>
      </w:r>
      <w:r w:rsidR="00014BB0" w:rsidRPr="008278D9">
        <w:rPr>
          <w:rFonts w:ascii="Calibri" w:hAnsi="Calibri" w:cs="Calibri"/>
          <w:sz w:val="24"/>
          <w:szCs w:val="24"/>
        </w:rPr>
        <w:t xml:space="preserve">plan </w:t>
      </w:r>
      <w:r w:rsidRPr="008278D9">
        <w:rPr>
          <w:rFonts w:ascii="Calibri" w:hAnsi="Calibri" w:cs="Calibri"/>
          <w:sz w:val="24"/>
          <w:szCs w:val="24"/>
        </w:rPr>
        <w:t>and</w:t>
      </w:r>
      <w:r w:rsidR="00014BB0" w:rsidRPr="008278D9">
        <w:rPr>
          <w:rFonts w:ascii="Calibri" w:hAnsi="Calibri" w:cs="Calibri"/>
          <w:sz w:val="24"/>
          <w:szCs w:val="24"/>
        </w:rPr>
        <w:t xml:space="preserve"> reflect</w:t>
      </w:r>
      <w:r w:rsidRPr="008278D9">
        <w:rPr>
          <w:rFonts w:ascii="Calibri" w:hAnsi="Calibri" w:cs="Calibri"/>
          <w:sz w:val="24"/>
          <w:szCs w:val="24"/>
        </w:rPr>
        <w:t xml:space="preserve"> for all </w:t>
      </w:r>
      <w:r w:rsidR="00B57112" w:rsidRPr="008278D9">
        <w:rPr>
          <w:rFonts w:ascii="Calibri" w:hAnsi="Calibri" w:cs="Calibri"/>
          <w:sz w:val="24"/>
          <w:szCs w:val="24"/>
        </w:rPr>
        <w:t xml:space="preserve">tutors / </w:t>
      </w:r>
      <w:r w:rsidRPr="008278D9">
        <w:rPr>
          <w:rFonts w:ascii="Calibri" w:hAnsi="Calibri" w:cs="Calibri"/>
          <w:sz w:val="24"/>
          <w:szCs w:val="24"/>
        </w:rPr>
        <w:t>assessors and those involved in the accreditation journey. We aim to</w:t>
      </w:r>
      <w:r w:rsidR="00014BB0" w:rsidRPr="008278D9">
        <w:rPr>
          <w:rFonts w:ascii="Calibri" w:hAnsi="Calibri" w:cs="Calibri"/>
          <w:sz w:val="24"/>
          <w:szCs w:val="24"/>
        </w:rPr>
        <w:t xml:space="preserve"> plan the dates a year in advance, </w:t>
      </w:r>
      <w:r w:rsidRPr="008278D9">
        <w:rPr>
          <w:rFonts w:ascii="Calibri" w:hAnsi="Calibri" w:cs="Calibri"/>
          <w:sz w:val="24"/>
          <w:szCs w:val="24"/>
        </w:rPr>
        <w:t>so that this</w:t>
      </w:r>
      <w:r w:rsidR="00014BB0" w:rsidRPr="008278D9">
        <w:rPr>
          <w:rFonts w:ascii="Calibri" w:hAnsi="Calibri" w:cs="Calibri"/>
          <w:sz w:val="24"/>
          <w:szCs w:val="24"/>
        </w:rPr>
        <w:t xml:space="preserve"> will ensure everyone knows when they will take place and therefore will be able to attend. </w:t>
      </w:r>
      <w:r w:rsidR="00F81B47" w:rsidRPr="008278D9">
        <w:rPr>
          <w:rFonts w:ascii="Calibri" w:hAnsi="Calibri" w:cs="Calibri"/>
          <w:sz w:val="24"/>
          <w:szCs w:val="24"/>
        </w:rPr>
        <w:t xml:space="preserve">Initially we will be holding meetings every 6 weeks. </w:t>
      </w:r>
      <w:r w:rsidR="00014BB0" w:rsidRPr="008278D9">
        <w:rPr>
          <w:rFonts w:ascii="Calibri" w:hAnsi="Calibri" w:cs="Calibri"/>
          <w:sz w:val="24"/>
          <w:szCs w:val="24"/>
        </w:rPr>
        <w:t xml:space="preserve">An agenda should be formulated to ensure all important aspects of the assessment and IQA process are covered. The agenda </w:t>
      </w:r>
      <w:r w:rsidR="00F81B47" w:rsidRPr="008278D9">
        <w:rPr>
          <w:rFonts w:ascii="Calibri" w:hAnsi="Calibri" w:cs="Calibri"/>
          <w:sz w:val="24"/>
          <w:szCs w:val="24"/>
        </w:rPr>
        <w:t>will</w:t>
      </w:r>
      <w:r w:rsidR="00014BB0" w:rsidRPr="008278D9">
        <w:rPr>
          <w:rFonts w:ascii="Calibri" w:hAnsi="Calibri" w:cs="Calibri"/>
          <w:sz w:val="24"/>
          <w:szCs w:val="24"/>
        </w:rPr>
        <w:t xml:space="preserve"> be circulated in advance by e-mail</w:t>
      </w:r>
      <w:r w:rsidR="00F81B47" w:rsidRPr="008278D9">
        <w:rPr>
          <w:rFonts w:ascii="Calibri" w:hAnsi="Calibri" w:cs="Calibri"/>
          <w:sz w:val="24"/>
          <w:szCs w:val="24"/>
        </w:rPr>
        <w:t xml:space="preserve">. The IQA will </w:t>
      </w:r>
      <w:r w:rsidR="00014BB0" w:rsidRPr="008278D9">
        <w:rPr>
          <w:rFonts w:ascii="Calibri" w:hAnsi="Calibri" w:cs="Calibri"/>
          <w:sz w:val="24"/>
          <w:szCs w:val="24"/>
        </w:rPr>
        <w:t xml:space="preserve">chair the </w:t>
      </w:r>
      <w:r w:rsidR="00067640" w:rsidRPr="008278D9">
        <w:rPr>
          <w:rFonts w:ascii="Calibri" w:hAnsi="Calibri" w:cs="Calibri"/>
          <w:sz w:val="24"/>
          <w:szCs w:val="24"/>
        </w:rPr>
        <w:t>meeting,</w:t>
      </w:r>
      <w:r w:rsidR="00014BB0" w:rsidRPr="008278D9">
        <w:rPr>
          <w:rFonts w:ascii="Calibri" w:hAnsi="Calibri" w:cs="Calibri"/>
          <w:sz w:val="24"/>
          <w:szCs w:val="24"/>
        </w:rPr>
        <w:t xml:space="preserve"> and </w:t>
      </w:r>
      <w:r w:rsidR="00F81B47" w:rsidRPr="008278D9">
        <w:rPr>
          <w:rFonts w:ascii="Calibri" w:hAnsi="Calibri" w:cs="Calibri"/>
          <w:sz w:val="24"/>
          <w:szCs w:val="24"/>
        </w:rPr>
        <w:t>another colleague will take</w:t>
      </w:r>
      <w:r w:rsidR="00014BB0" w:rsidRPr="008278D9">
        <w:rPr>
          <w:rFonts w:ascii="Calibri" w:hAnsi="Calibri" w:cs="Calibri"/>
          <w:sz w:val="24"/>
          <w:szCs w:val="24"/>
        </w:rPr>
        <w:t xml:space="preserve"> </w:t>
      </w:r>
      <w:r w:rsidR="00B57112" w:rsidRPr="008278D9">
        <w:rPr>
          <w:rFonts w:ascii="Calibri" w:hAnsi="Calibri" w:cs="Calibri"/>
          <w:sz w:val="24"/>
          <w:szCs w:val="24"/>
        </w:rPr>
        <w:t>notes.</w:t>
      </w:r>
      <w:r w:rsidR="00014BB0" w:rsidRPr="008278D9">
        <w:rPr>
          <w:rFonts w:ascii="Calibri" w:hAnsi="Calibri" w:cs="Calibri"/>
          <w:sz w:val="24"/>
          <w:szCs w:val="24"/>
        </w:rPr>
        <w:t xml:space="preserve"> </w:t>
      </w:r>
      <w:r w:rsidR="00F81B47" w:rsidRPr="008278D9">
        <w:rPr>
          <w:rFonts w:ascii="Calibri" w:hAnsi="Calibri" w:cs="Calibri"/>
          <w:sz w:val="24"/>
          <w:szCs w:val="24"/>
        </w:rPr>
        <w:t>These will be produced after the meeting as soon as is possible, within a week</w:t>
      </w:r>
      <w:r w:rsidR="00B57112" w:rsidRPr="008278D9">
        <w:rPr>
          <w:rFonts w:ascii="Calibri" w:hAnsi="Calibri" w:cs="Calibri"/>
          <w:sz w:val="24"/>
          <w:szCs w:val="24"/>
        </w:rPr>
        <w:t xml:space="preserve"> and placed on share point within the identified accreditation folder.</w:t>
      </w:r>
    </w:p>
    <w:p w14:paraId="39F711EF" w14:textId="77777777" w:rsidR="008278D9" w:rsidRDefault="008278D9" w:rsidP="00014BB0">
      <w:pPr>
        <w:rPr>
          <w:rFonts w:ascii="Calibri" w:hAnsi="Calibri" w:cs="Calibri"/>
          <w:b/>
          <w:bCs/>
          <w:sz w:val="24"/>
          <w:szCs w:val="24"/>
        </w:rPr>
      </w:pPr>
    </w:p>
    <w:p w14:paraId="4D395D3D" w14:textId="77777777" w:rsidR="008278D9" w:rsidRDefault="008278D9" w:rsidP="00014BB0">
      <w:pPr>
        <w:rPr>
          <w:rFonts w:ascii="Calibri" w:hAnsi="Calibri" w:cs="Calibri"/>
          <w:b/>
          <w:bCs/>
          <w:sz w:val="24"/>
          <w:szCs w:val="24"/>
        </w:rPr>
      </w:pPr>
    </w:p>
    <w:p w14:paraId="1368A893" w14:textId="77777777" w:rsidR="008278D9" w:rsidRDefault="008278D9" w:rsidP="00014BB0">
      <w:pPr>
        <w:rPr>
          <w:rFonts w:ascii="Calibri" w:hAnsi="Calibri" w:cs="Calibri"/>
          <w:b/>
          <w:bCs/>
          <w:sz w:val="24"/>
          <w:szCs w:val="24"/>
        </w:rPr>
      </w:pPr>
    </w:p>
    <w:p w14:paraId="76DE4BF1" w14:textId="77777777" w:rsidR="008278D9" w:rsidRDefault="008278D9" w:rsidP="00014BB0">
      <w:pPr>
        <w:rPr>
          <w:rFonts w:ascii="Calibri" w:hAnsi="Calibri" w:cs="Calibri"/>
          <w:b/>
          <w:bCs/>
          <w:sz w:val="24"/>
          <w:szCs w:val="24"/>
        </w:rPr>
      </w:pPr>
    </w:p>
    <w:p w14:paraId="66EE5C84" w14:textId="3117BDEF" w:rsidR="00014BB0" w:rsidRPr="008278D9" w:rsidRDefault="00014BB0" w:rsidP="00014BB0">
      <w:pPr>
        <w:rPr>
          <w:rFonts w:ascii="Calibri" w:hAnsi="Calibri" w:cs="Calibri"/>
          <w:b/>
          <w:bCs/>
          <w:sz w:val="24"/>
          <w:szCs w:val="24"/>
        </w:rPr>
      </w:pPr>
      <w:r w:rsidRPr="008278D9">
        <w:rPr>
          <w:rFonts w:ascii="Calibri" w:hAnsi="Calibri" w:cs="Calibri"/>
          <w:b/>
          <w:bCs/>
          <w:sz w:val="24"/>
          <w:szCs w:val="24"/>
        </w:rPr>
        <w:lastRenderedPageBreak/>
        <w:t xml:space="preserve">Example Agenda </w:t>
      </w:r>
    </w:p>
    <w:p w14:paraId="61601F8C" w14:textId="77777777" w:rsidR="00014BB0" w:rsidRPr="008278D9" w:rsidRDefault="00014BB0" w:rsidP="00014BB0">
      <w:pPr>
        <w:rPr>
          <w:rFonts w:ascii="Calibri" w:hAnsi="Calibri" w:cs="Calibri"/>
          <w:sz w:val="24"/>
          <w:szCs w:val="24"/>
        </w:rPr>
      </w:pPr>
      <w:r w:rsidRPr="008278D9">
        <w:rPr>
          <w:rFonts w:ascii="Calibri" w:hAnsi="Calibri" w:cs="Calibri"/>
          <w:sz w:val="24"/>
          <w:szCs w:val="24"/>
        </w:rPr>
        <w:t xml:space="preserve">IQA and assessor team meeting Venue and time </w:t>
      </w:r>
    </w:p>
    <w:p w14:paraId="3FA737C5" w14:textId="31D90877"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Present </w:t>
      </w:r>
    </w:p>
    <w:p w14:paraId="0D13485A" w14:textId="3390F867"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Apologies for absence </w:t>
      </w:r>
    </w:p>
    <w:p w14:paraId="37CB589F" w14:textId="0CBFAE64"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Minutes of last meeting </w:t>
      </w:r>
    </w:p>
    <w:p w14:paraId="0F13A0E2" w14:textId="14CF64CC"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Matters arising </w:t>
      </w:r>
    </w:p>
    <w:p w14:paraId="7F0FBEC3" w14:textId="71BBD601"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Programme: recruitment, new starters, changes/updates to standards and </w:t>
      </w:r>
      <w:r w:rsidR="00F81B47" w:rsidRPr="008278D9">
        <w:rPr>
          <w:rFonts w:ascii="Calibri" w:hAnsi="Calibri" w:cs="Calibri"/>
          <w:sz w:val="24"/>
          <w:szCs w:val="24"/>
        </w:rPr>
        <w:t xml:space="preserve">qualifications </w:t>
      </w:r>
    </w:p>
    <w:p w14:paraId="61160AFB" w14:textId="0A615E66"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Assessment: record keeping, methods used, current progress of learners, issues or </w:t>
      </w:r>
      <w:r w:rsidR="00F81B47" w:rsidRPr="008278D9">
        <w:rPr>
          <w:rFonts w:ascii="Calibri" w:hAnsi="Calibri" w:cs="Calibri"/>
          <w:sz w:val="24"/>
          <w:szCs w:val="24"/>
        </w:rPr>
        <w:t xml:space="preserve">concerns, continuing professional development activities </w:t>
      </w:r>
    </w:p>
    <w:p w14:paraId="7437B93F" w14:textId="1B969843"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Internal quality assurance - observations and sampling dates, registrations and </w:t>
      </w:r>
      <w:r w:rsidR="00F81B47" w:rsidRPr="008278D9">
        <w:rPr>
          <w:rFonts w:ascii="Calibri" w:hAnsi="Calibri" w:cs="Calibri"/>
          <w:sz w:val="24"/>
          <w:szCs w:val="24"/>
        </w:rPr>
        <w:t xml:space="preserve">certifications, appeals and complaints, general feedback to assessors from monitoring activities </w:t>
      </w:r>
    </w:p>
    <w:p w14:paraId="4799D2D3" w14:textId="60D4F6F2"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External quality assurance - feedback and reports, action points </w:t>
      </w:r>
    </w:p>
    <w:p w14:paraId="7339CF3A" w14:textId="6680B019"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Standardisation - feedback from recent activity, planning new activities </w:t>
      </w:r>
    </w:p>
    <w:p w14:paraId="77774582" w14:textId="4DCB8E73" w:rsidR="007143CF" w:rsidRPr="008278D9" w:rsidRDefault="007143CF" w:rsidP="00F81B47">
      <w:pPr>
        <w:pStyle w:val="ListParagraph"/>
        <w:numPr>
          <w:ilvl w:val="0"/>
          <w:numId w:val="15"/>
        </w:numPr>
        <w:rPr>
          <w:rFonts w:ascii="Calibri" w:hAnsi="Calibri" w:cs="Calibri"/>
          <w:sz w:val="24"/>
          <w:szCs w:val="24"/>
        </w:rPr>
      </w:pPr>
      <w:r w:rsidRPr="008278D9">
        <w:rPr>
          <w:rFonts w:ascii="Calibri" w:hAnsi="Calibri" w:cs="Calibri"/>
          <w:sz w:val="24"/>
          <w:szCs w:val="24"/>
        </w:rPr>
        <w:t>Sampling work</w:t>
      </w:r>
    </w:p>
    <w:p w14:paraId="0BCFD777" w14:textId="7DD8C1F6"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Equality and diversity </w:t>
      </w:r>
    </w:p>
    <w:p w14:paraId="3F899937" w14:textId="4EFD45FE"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Health and safety </w:t>
      </w:r>
    </w:p>
    <w:p w14:paraId="1CC7BA89" w14:textId="6BE22757"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Any other business </w:t>
      </w:r>
    </w:p>
    <w:p w14:paraId="3835F9C0" w14:textId="71540F49" w:rsidR="00014BB0" w:rsidRPr="008278D9" w:rsidRDefault="00014BB0" w:rsidP="00F81B47">
      <w:pPr>
        <w:pStyle w:val="ListParagraph"/>
        <w:numPr>
          <w:ilvl w:val="0"/>
          <w:numId w:val="15"/>
        </w:numPr>
        <w:rPr>
          <w:rFonts w:ascii="Calibri" w:hAnsi="Calibri" w:cs="Calibri"/>
          <w:sz w:val="24"/>
          <w:szCs w:val="24"/>
        </w:rPr>
      </w:pPr>
      <w:r w:rsidRPr="008278D9">
        <w:rPr>
          <w:rFonts w:ascii="Calibri" w:hAnsi="Calibri" w:cs="Calibri"/>
          <w:sz w:val="24"/>
          <w:szCs w:val="24"/>
        </w:rPr>
        <w:t xml:space="preserve">Date and time of next meeting </w:t>
      </w:r>
    </w:p>
    <w:p w14:paraId="09BB00D0" w14:textId="6FF233A7" w:rsidR="00014BB0" w:rsidRPr="008278D9" w:rsidRDefault="00014BB0" w:rsidP="00014BB0">
      <w:pPr>
        <w:rPr>
          <w:rFonts w:ascii="Calibri" w:hAnsi="Calibri" w:cs="Calibri"/>
          <w:b/>
          <w:bCs/>
          <w:sz w:val="24"/>
          <w:szCs w:val="24"/>
        </w:rPr>
      </w:pPr>
      <w:r w:rsidRPr="008278D9">
        <w:rPr>
          <w:rFonts w:ascii="Calibri" w:hAnsi="Calibri" w:cs="Calibri"/>
          <w:b/>
          <w:bCs/>
          <w:sz w:val="24"/>
          <w:szCs w:val="24"/>
        </w:rPr>
        <w:t xml:space="preserve">Arranging standardisation activities </w:t>
      </w:r>
    </w:p>
    <w:p w14:paraId="2EF6FF4C" w14:textId="05BEA384" w:rsidR="00014BB0" w:rsidRPr="008278D9" w:rsidRDefault="00014BB0" w:rsidP="00014BB0">
      <w:pPr>
        <w:rPr>
          <w:rFonts w:ascii="Calibri" w:hAnsi="Calibri" w:cs="Calibri"/>
          <w:sz w:val="24"/>
          <w:szCs w:val="24"/>
        </w:rPr>
      </w:pPr>
      <w:r w:rsidRPr="008278D9">
        <w:rPr>
          <w:rFonts w:ascii="Calibri" w:hAnsi="Calibri" w:cs="Calibri"/>
          <w:sz w:val="24"/>
          <w:szCs w:val="24"/>
        </w:rPr>
        <w:t xml:space="preserve">Standardisation of practice ensures the assessment and IQA requirements are interpreted accurately, and that everyone is making comparable, fair and consistent decisions. </w:t>
      </w:r>
    </w:p>
    <w:p w14:paraId="38DF9237" w14:textId="77777777" w:rsidR="00014BB0" w:rsidRPr="008278D9" w:rsidRDefault="00014BB0" w:rsidP="00014BB0">
      <w:pPr>
        <w:rPr>
          <w:rFonts w:ascii="Calibri" w:hAnsi="Calibri" w:cs="Calibri"/>
          <w:sz w:val="24"/>
          <w:szCs w:val="24"/>
        </w:rPr>
      </w:pPr>
      <w:r w:rsidRPr="008278D9">
        <w:rPr>
          <w:rFonts w:ascii="Calibri" w:hAnsi="Calibri" w:cs="Calibri"/>
          <w:sz w:val="24"/>
          <w:szCs w:val="24"/>
        </w:rPr>
        <w:t xml:space="preserve">Aspects that can be standardised include: </w:t>
      </w:r>
    </w:p>
    <w:p w14:paraId="73F9232A" w14:textId="7AC0B729" w:rsidR="00014BB0" w:rsidRPr="008278D9" w:rsidRDefault="00014BB0" w:rsidP="00F81B47">
      <w:pPr>
        <w:pStyle w:val="ListParagraph"/>
        <w:numPr>
          <w:ilvl w:val="0"/>
          <w:numId w:val="11"/>
        </w:numPr>
        <w:rPr>
          <w:rFonts w:ascii="Calibri" w:hAnsi="Calibri" w:cs="Calibri"/>
          <w:sz w:val="24"/>
          <w:szCs w:val="24"/>
        </w:rPr>
      </w:pPr>
      <w:r w:rsidRPr="008278D9">
        <w:rPr>
          <w:rFonts w:ascii="Calibri" w:hAnsi="Calibri" w:cs="Calibri"/>
          <w:sz w:val="24"/>
          <w:szCs w:val="24"/>
        </w:rPr>
        <w:t xml:space="preserve">assessment activities - looking at safety and fairness, validity and reliability, deciding on </w:t>
      </w:r>
      <w:r w:rsidR="00F81B47" w:rsidRPr="008278D9">
        <w:rPr>
          <w:rFonts w:ascii="Calibri" w:hAnsi="Calibri" w:cs="Calibri"/>
          <w:sz w:val="24"/>
          <w:szCs w:val="24"/>
        </w:rPr>
        <w:t xml:space="preserve">alternative methods for </w:t>
      </w:r>
      <w:r w:rsidR="00067640" w:rsidRPr="008278D9">
        <w:rPr>
          <w:rFonts w:ascii="Calibri" w:hAnsi="Calibri" w:cs="Calibri"/>
          <w:sz w:val="24"/>
          <w:szCs w:val="24"/>
        </w:rPr>
        <w:t>learner</w:t>
      </w:r>
      <w:r w:rsidR="00F81B47" w:rsidRPr="008278D9">
        <w:rPr>
          <w:rFonts w:ascii="Calibri" w:hAnsi="Calibri" w:cs="Calibri"/>
          <w:sz w:val="24"/>
          <w:szCs w:val="24"/>
        </w:rPr>
        <w:t xml:space="preserve"> requirements or </w:t>
      </w:r>
      <w:r w:rsidR="00067640" w:rsidRPr="008278D9">
        <w:rPr>
          <w:rFonts w:ascii="Calibri" w:hAnsi="Calibri" w:cs="Calibri"/>
          <w:sz w:val="24"/>
          <w:szCs w:val="24"/>
        </w:rPr>
        <w:t>needs.</w:t>
      </w:r>
      <w:r w:rsidR="00F81B47" w:rsidRPr="008278D9">
        <w:rPr>
          <w:rFonts w:ascii="Calibri" w:hAnsi="Calibri" w:cs="Calibri"/>
          <w:sz w:val="24"/>
          <w:szCs w:val="24"/>
        </w:rPr>
        <w:t xml:space="preserve"> </w:t>
      </w:r>
    </w:p>
    <w:p w14:paraId="690996C9" w14:textId="063237FC" w:rsidR="00014BB0" w:rsidRPr="008278D9" w:rsidRDefault="00014BB0" w:rsidP="00F81B47">
      <w:pPr>
        <w:pStyle w:val="ListParagraph"/>
        <w:numPr>
          <w:ilvl w:val="0"/>
          <w:numId w:val="11"/>
        </w:numPr>
        <w:rPr>
          <w:rFonts w:ascii="Calibri" w:hAnsi="Calibri" w:cs="Calibri"/>
          <w:sz w:val="24"/>
          <w:szCs w:val="24"/>
        </w:rPr>
      </w:pPr>
      <w:r w:rsidRPr="008278D9">
        <w:rPr>
          <w:rFonts w:ascii="Calibri" w:hAnsi="Calibri" w:cs="Calibri"/>
          <w:sz w:val="24"/>
          <w:szCs w:val="24"/>
        </w:rPr>
        <w:t xml:space="preserve">creating a bank of assessment materials, i.e. </w:t>
      </w:r>
      <w:r w:rsidR="007C3289" w:rsidRPr="008278D9">
        <w:rPr>
          <w:rFonts w:ascii="Calibri" w:hAnsi="Calibri" w:cs="Calibri"/>
          <w:sz w:val="24"/>
          <w:szCs w:val="24"/>
        </w:rPr>
        <w:t>worksheets,</w:t>
      </w:r>
      <w:r w:rsidRPr="008278D9">
        <w:rPr>
          <w:rFonts w:ascii="Calibri" w:hAnsi="Calibri" w:cs="Calibri"/>
          <w:sz w:val="24"/>
          <w:szCs w:val="24"/>
        </w:rPr>
        <w:t xml:space="preserve"> </w:t>
      </w:r>
      <w:r w:rsidR="007C3289" w:rsidRPr="008278D9">
        <w:rPr>
          <w:rFonts w:ascii="Calibri" w:hAnsi="Calibri" w:cs="Calibri"/>
          <w:sz w:val="24"/>
          <w:szCs w:val="24"/>
        </w:rPr>
        <w:t>indicative content</w:t>
      </w:r>
      <w:r w:rsidR="00067640" w:rsidRPr="008278D9">
        <w:rPr>
          <w:rFonts w:ascii="Calibri" w:hAnsi="Calibri" w:cs="Calibri"/>
          <w:sz w:val="24"/>
          <w:szCs w:val="24"/>
        </w:rPr>
        <w:t>.</w:t>
      </w:r>
      <w:r w:rsidR="00F81B47" w:rsidRPr="008278D9">
        <w:rPr>
          <w:rFonts w:ascii="Calibri" w:hAnsi="Calibri" w:cs="Calibri"/>
          <w:sz w:val="24"/>
          <w:szCs w:val="24"/>
        </w:rPr>
        <w:t xml:space="preserve"> </w:t>
      </w:r>
    </w:p>
    <w:p w14:paraId="55E38DC9" w14:textId="0D75E58E" w:rsidR="00014BB0" w:rsidRPr="008278D9" w:rsidRDefault="00014BB0" w:rsidP="00F81B47">
      <w:pPr>
        <w:pStyle w:val="ListParagraph"/>
        <w:numPr>
          <w:ilvl w:val="0"/>
          <w:numId w:val="11"/>
        </w:numPr>
        <w:rPr>
          <w:rFonts w:ascii="Calibri" w:hAnsi="Calibri" w:cs="Calibri"/>
          <w:sz w:val="24"/>
          <w:szCs w:val="24"/>
        </w:rPr>
      </w:pPr>
      <w:r w:rsidRPr="008278D9">
        <w:rPr>
          <w:rFonts w:ascii="Calibri" w:hAnsi="Calibri" w:cs="Calibri"/>
          <w:sz w:val="24"/>
          <w:szCs w:val="24"/>
        </w:rPr>
        <w:t xml:space="preserve">how assessors interpret the standards and assessment requirements and how they reach </w:t>
      </w:r>
      <w:r w:rsidR="00F81B47" w:rsidRPr="008278D9">
        <w:rPr>
          <w:rFonts w:ascii="Calibri" w:hAnsi="Calibri" w:cs="Calibri"/>
          <w:sz w:val="24"/>
          <w:szCs w:val="24"/>
        </w:rPr>
        <w:t xml:space="preserve">their </w:t>
      </w:r>
      <w:r w:rsidR="00067640" w:rsidRPr="008278D9">
        <w:rPr>
          <w:rFonts w:ascii="Calibri" w:hAnsi="Calibri" w:cs="Calibri"/>
          <w:sz w:val="24"/>
          <w:szCs w:val="24"/>
        </w:rPr>
        <w:t>decisions.</w:t>
      </w:r>
      <w:r w:rsidR="00F81B47" w:rsidRPr="008278D9">
        <w:rPr>
          <w:rFonts w:ascii="Calibri" w:hAnsi="Calibri" w:cs="Calibri"/>
          <w:sz w:val="24"/>
          <w:szCs w:val="24"/>
        </w:rPr>
        <w:t xml:space="preserve"> </w:t>
      </w:r>
    </w:p>
    <w:p w14:paraId="7C317888" w14:textId="76DA1443" w:rsidR="00014BB0" w:rsidRPr="008278D9" w:rsidRDefault="00014BB0" w:rsidP="0032394C">
      <w:pPr>
        <w:pStyle w:val="ListParagraph"/>
        <w:numPr>
          <w:ilvl w:val="0"/>
          <w:numId w:val="11"/>
        </w:numPr>
        <w:rPr>
          <w:rFonts w:ascii="Calibri" w:hAnsi="Calibri" w:cs="Calibri"/>
          <w:sz w:val="24"/>
          <w:szCs w:val="24"/>
        </w:rPr>
      </w:pPr>
      <w:r w:rsidRPr="008278D9">
        <w:rPr>
          <w:rFonts w:ascii="Calibri" w:hAnsi="Calibri" w:cs="Calibri"/>
          <w:sz w:val="24"/>
          <w:szCs w:val="24"/>
        </w:rPr>
        <w:t xml:space="preserve">how learner evidence meets the </w:t>
      </w:r>
      <w:r w:rsidR="00067640" w:rsidRPr="008278D9">
        <w:rPr>
          <w:rFonts w:ascii="Calibri" w:hAnsi="Calibri" w:cs="Calibri"/>
          <w:sz w:val="24"/>
          <w:szCs w:val="24"/>
        </w:rPr>
        <w:t>requirements.</w:t>
      </w:r>
      <w:r w:rsidRPr="008278D9">
        <w:rPr>
          <w:rFonts w:ascii="Calibri" w:hAnsi="Calibri" w:cs="Calibri"/>
          <w:sz w:val="24"/>
          <w:szCs w:val="24"/>
        </w:rPr>
        <w:t xml:space="preserve"> </w:t>
      </w:r>
    </w:p>
    <w:p w14:paraId="10E9EA40" w14:textId="65979E99" w:rsidR="00014BB0" w:rsidRPr="008278D9" w:rsidRDefault="00014BB0" w:rsidP="0032394C">
      <w:pPr>
        <w:pStyle w:val="ListParagraph"/>
        <w:numPr>
          <w:ilvl w:val="0"/>
          <w:numId w:val="11"/>
        </w:numPr>
        <w:rPr>
          <w:rFonts w:ascii="Calibri" w:hAnsi="Calibri" w:cs="Calibri"/>
          <w:sz w:val="24"/>
          <w:szCs w:val="24"/>
        </w:rPr>
      </w:pPr>
      <w:r w:rsidRPr="008278D9">
        <w:rPr>
          <w:rFonts w:ascii="Calibri" w:hAnsi="Calibri" w:cs="Calibri"/>
          <w:sz w:val="24"/>
          <w:szCs w:val="24"/>
        </w:rPr>
        <w:t xml:space="preserve">the way assessment </w:t>
      </w:r>
      <w:r w:rsidR="00067640" w:rsidRPr="008278D9">
        <w:rPr>
          <w:rFonts w:ascii="Calibri" w:hAnsi="Calibri" w:cs="Calibri"/>
          <w:sz w:val="24"/>
          <w:szCs w:val="24"/>
        </w:rPr>
        <w:t>plans,</w:t>
      </w:r>
      <w:r w:rsidRPr="008278D9">
        <w:rPr>
          <w:rFonts w:ascii="Calibri" w:hAnsi="Calibri" w:cs="Calibri"/>
          <w:sz w:val="24"/>
          <w:szCs w:val="24"/>
        </w:rPr>
        <w:t xml:space="preserve"> and feedback records are </w:t>
      </w:r>
      <w:r w:rsidR="00067640" w:rsidRPr="008278D9">
        <w:rPr>
          <w:rFonts w:ascii="Calibri" w:hAnsi="Calibri" w:cs="Calibri"/>
          <w:sz w:val="24"/>
          <w:szCs w:val="24"/>
        </w:rPr>
        <w:t>completed.</w:t>
      </w:r>
      <w:r w:rsidRPr="008278D9">
        <w:rPr>
          <w:rFonts w:ascii="Calibri" w:hAnsi="Calibri" w:cs="Calibri"/>
          <w:sz w:val="24"/>
          <w:szCs w:val="24"/>
        </w:rPr>
        <w:t xml:space="preserve"> </w:t>
      </w:r>
    </w:p>
    <w:p w14:paraId="78CC6201" w14:textId="54067EE7" w:rsidR="00014BB0" w:rsidRPr="008278D9" w:rsidRDefault="00014BB0" w:rsidP="0032394C">
      <w:pPr>
        <w:pStyle w:val="ListParagraph"/>
        <w:numPr>
          <w:ilvl w:val="0"/>
          <w:numId w:val="11"/>
        </w:numPr>
        <w:rPr>
          <w:rFonts w:ascii="Calibri" w:hAnsi="Calibri" w:cs="Calibri"/>
          <w:sz w:val="24"/>
          <w:szCs w:val="24"/>
        </w:rPr>
      </w:pPr>
      <w:r w:rsidRPr="008278D9">
        <w:rPr>
          <w:rFonts w:ascii="Calibri" w:hAnsi="Calibri" w:cs="Calibri"/>
          <w:sz w:val="24"/>
          <w:szCs w:val="24"/>
        </w:rPr>
        <w:t xml:space="preserve">the way feedback is given to </w:t>
      </w:r>
      <w:r w:rsidR="007143CF" w:rsidRPr="008278D9">
        <w:rPr>
          <w:rFonts w:ascii="Calibri" w:hAnsi="Calibri" w:cs="Calibri"/>
          <w:sz w:val="24"/>
          <w:szCs w:val="24"/>
        </w:rPr>
        <w:t xml:space="preserve">tutors and </w:t>
      </w:r>
      <w:r w:rsidR="00067640" w:rsidRPr="008278D9">
        <w:rPr>
          <w:rFonts w:ascii="Calibri" w:hAnsi="Calibri" w:cs="Calibri"/>
          <w:sz w:val="24"/>
          <w:szCs w:val="24"/>
        </w:rPr>
        <w:t>learners.</w:t>
      </w:r>
      <w:r w:rsidRPr="008278D9">
        <w:rPr>
          <w:rFonts w:ascii="Calibri" w:hAnsi="Calibri" w:cs="Calibri"/>
          <w:sz w:val="24"/>
          <w:szCs w:val="24"/>
        </w:rPr>
        <w:t xml:space="preserve"> </w:t>
      </w:r>
    </w:p>
    <w:p w14:paraId="53D8A883" w14:textId="5C5FF984" w:rsidR="00014BB0" w:rsidRPr="008278D9" w:rsidRDefault="00014BB0" w:rsidP="0032394C">
      <w:pPr>
        <w:pStyle w:val="ListParagraph"/>
        <w:numPr>
          <w:ilvl w:val="0"/>
          <w:numId w:val="11"/>
        </w:numPr>
        <w:rPr>
          <w:rFonts w:ascii="Calibri" w:hAnsi="Calibri" w:cs="Calibri"/>
          <w:sz w:val="24"/>
          <w:szCs w:val="24"/>
        </w:rPr>
      </w:pPr>
      <w:r w:rsidRPr="008278D9">
        <w:rPr>
          <w:rFonts w:ascii="Calibri" w:hAnsi="Calibri" w:cs="Calibri"/>
          <w:sz w:val="24"/>
          <w:szCs w:val="24"/>
        </w:rPr>
        <w:t xml:space="preserve">the way learner reviews are carried </w:t>
      </w:r>
      <w:r w:rsidR="00067640" w:rsidRPr="008278D9">
        <w:rPr>
          <w:rFonts w:ascii="Calibri" w:hAnsi="Calibri" w:cs="Calibri"/>
          <w:sz w:val="24"/>
          <w:szCs w:val="24"/>
        </w:rPr>
        <w:t>out.</w:t>
      </w:r>
      <w:r w:rsidRPr="008278D9">
        <w:rPr>
          <w:rFonts w:ascii="Calibri" w:hAnsi="Calibri" w:cs="Calibri"/>
          <w:sz w:val="24"/>
          <w:szCs w:val="24"/>
        </w:rPr>
        <w:t xml:space="preserve"> </w:t>
      </w:r>
    </w:p>
    <w:p w14:paraId="6C18C48F" w14:textId="1996F8FE" w:rsidR="00014BB0" w:rsidRPr="008278D9" w:rsidRDefault="00014BB0" w:rsidP="0032394C">
      <w:pPr>
        <w:pStyle w:val="ListParagraph"/>
        <w:numPr>
          <w:ilvl w:val="0"/>
          <w:numId w:val="11"/>
        </w:numPr>
        <w:rPr>
          <w:rFonts w:ascii="Calibri" w:hAnsi="Calibri" w:cs="Calibri"/>
          <w:sz w:val="24"/>
          <w:szCs w:val="24"/>
        </w:rPr>
      </w:pPr>
      <w:r w:rsidRPr="008278D9">
        <w:rPr>
          <w:rFonts w:ascii="Calibri" w:hAnsi="Calibri" w:cs="Calibri"/>
          <w:sz w:val="24"/>
          <w:szCs w:val="24"/>
        </w:rPr>
        <w:t xml:space="preserve">updating assessment and IQA documentation, i.e. checklists, </w:t>
      </w:r>
      <w:r w:rsidR="007C3289" w:rsidRPr="008278D9">
        <w:rPr>
          <w:rFonts w:ascii="Calibri" w:hAnsi="Calibri" w:cs="Calibri"/>
          <w:sz w:val="24"/>
          <w:szCs w:val="24"/>
        </w:rPr>
        <w:t xml:space="preserve">qualification </w:t>
      </w:r>
      <w:r w:rsidR="007143CF" w:rsidRPr="008278D9">
        <w:rPr>
          <w:rFonts w:ascii="Calibri" w:hAnsi="Calibri" w:cs="Calibri"/>
          <w:sz w:val="24"/>
          <w:szCs w:val="24"/>
        </w:rPr>
        <w:t xml:space="preserve">trackers, </w:t>
      </w:r>
      <w:r w:rsidR="007C3289" w:rsidRPr="008278D9">
        <w:rPr>
          <w:rFonts w:ascii="Calibri" w:hAnsi="Calibri" w:cs="Calibri"/>
          <w:sz w:val="24"/>
          <w:szCs w:val="24"/>
        </w:rPr>
        <w:t>worksheets</w:t>
      </w:r>
      <w:r w:rsidRPr="008278D9">
        <w:rPr>
          <w:rFonts w:ascii="Calibri" w:hAnsi="Calibri" w:cs="Calibri"/>
          <w:sz w:val="24"/>
          <w:szCs w:val="24"/>
        </w:rPr>
        <w:t xml:space="preserve"> and </w:t>
      </w:r>
      <w:r w:rsidR="007C3289" w:rsidRPr="008278D9">
        <w:rPr>
          <w:rFonts w:ascii="Calibri" w:hAnsi="Calibri" w:cs="Calibri"/>
          <w:sz w:val="24"/>
          <w:szCs w:val="24"/>
        </w:rPr>
        <w:t>records</w:t>
      </w:r>
      <w:r w:rsidRPr="008278D9">
        <w:rPr>
          <w:rFonts w:ascii="Calibri" w:hAnsi="Calibri" w:cs="Calibri"/>
          <w:sz w:val="24"/>
          <w:szCs w:val="24"/>
        </w:rPr>
        <w:t xml:space="preserve">. </w:t>
      </w:r>
    </w:p>
    <w:p w14:paraId="0D398921" w14:textId="5F967945" w:rsidR="00014BB0" w:rsidRPr="008278D9" w:rsidRDefault="00F81B47" w:rsidP="00014BB0">
      <w:pPr>
        <w:rPr>
          <w:rFonts w:ascii="Calibri" w:hAnsi="Calibri" w:cs="Calibri"/>
          <w:sz w:val="24"/>
          <w:szCs w:val="24"/>
        </w:rPr>
      </w:pPr>
      <w:r w:rsidRPr="008278D9">
        <w:rPr>
          <w:rFonts w:ascii="Calibri" w:hAnsi="Calibri" w:cs="Calibri"/>
          <w:sz w:val="24"/>
          <w:szCs w:val="24"/>
        </w:rPr>
        <w:lastRenderedPageBreak/>
        <w:t>Within the team meeting assessors</w:t>
      </w:r>
      <w:r w:rsidR="00014BB0" w:rsidRPr="008278D9">
        <w:rPr>
          <w:rFonts w:ascii="Calibri" w:hAnsi="Calibri" w:cs="Calibri"/>
          <w:sz w:val="24"/>
          <w:szCs w:val="24"/>
        </w:rPr>
        <w:t xml:space="preserve"> </w:t>
      </w:r>
      <w:r w:rsidRPr="008278D9">
        <w:rPr>
          <w:rFonts w:ascii="Calibri" w:hAnsi="Calibri" w:cs="Calibri"/>
          <w:sz w:val="24"/>
          <w:szCs w:val="24"/>
        </w:rPr>
        <w:t>will be asked</w:t>
      </w:r>
      <w:r w:rsidR="00014BB0" w:rsidRPr="008278D9">
        <w:rPr>
          <w:rFonts w:ascii="Calibri" w:hAnsi="Calibri" w:cs="Calibri"/>
          <w:sz w:val="24"/>
          <w:szCs w:val="24"/>
        </w:rPr>
        <w:t xml:space="preserve"> to bring along a learner's evidence for a unit or aspect they have assessed, with their supporting assessment records.</w:t>
      </w:r>
    </w:p>
    <w:p w14:paraId="2DB50F01" w14:textId="1808B371" w:rsidR="00014BB0" w:rsidRPr="008278D9" w:rsidRDefault="00014BB0" w:rsidP="00014BB0">
      <w:pPr>
        <w:rPr>
          <w:rFonts w:ascii="Calibri" w:hAnsi="Calibri" w:cs="Calibri"/>
          <w:sz w:val="24"/>
          <w:szCs w:val="24"/>
        </w:rPr>
      </w:pPr>
      <w:r w:rsidRPr="008278D9">
        <w:rPr>
          <w:rFonts w:ascii="Calibri" w:hAnsi="Calibri" w:cs="Calibri"/>
          <w:sz w:val="24"/>
          <w:szCs w:val="24"/>
        </w:rPr>
        <w:t xml:space="preserve">These can be swapped between assessors who can then reassess them. The activity </w:t>
      </w:r>
      <w:r w:rsidR="00F81B47" w:rsidRPr="008278D9">
        <w:rPr>
          <w:rFonts w:ascii="Calibri" w:hAnsi="Calibri" w:cs="Calibri"/>
          <w:sz w:val="24"/>
          <w:szCs w:val="24"/>
        </w:rPr>
        <w:t>will</w:t>
      </w:r>
      <w:r w:rsidRPr="008278D9">
        <w:rPr>
          <w:rFonts w:ascii="Calibri" w:hAnsi="Calibri" w:cs="Calibri"/>
          <w:sz w:val="24"/>
          <w:szCs w:val="24"/>
        </w:rPr>
        <w:t xml:space="preserve"> be anonymous </w:t>
      </w:r>
      <w:r w:rsidR="00F81B47" w:rsidRPr="008278D9">
        <w:rPr>
          <w:rFonts w:ascii="Calibri" w:hAnsi="Calibri" w:cs="Calibri"/>
          <w:sz w:val="24"/>
          <w:szCs w:val="24"/>
        </w:rPr>
        <w:t>as</w:t>
      </w:r>
      <w:r w:rsidRPr="008278D9">
        <w:rPr>
          <w:rFonts w:ascii="Calibri" w:hAnsi="Calibri" w:cs="Calibri"/>
          <w:sz w:val="24"/>
          <w:szCs w:val="24"/>
        </w:rPr>
        <w:t xml:space="preserve"> learner and assessor names </w:t>
      </w:r>
      <w:r w:rsidR="00F81B47" w:rsidRPr="008278D9">
        <w:rPr>
          <w:rFonts w:ascii="Calibri" w:hAnsi="Calibri" w:cs="Calibri"/>
          <w:sz w:val="24"/>
          <w:szCs w:val="24"/>
        </w:rPr>
        <w:t>will be</w:t>
      </w:r>
      <w:r w:rsidRPr="008278D9">
        <w:rPr>
          <w:rFonts w:ascii="Calibri" w:hAnsi="Calibri" w:cs="Calibri"/>
          <w:sz w:val="24"/>
          <w:szCs w:val="24"/>
        </w:rPr>
        <w:t xml:space="preserve"> removed beforehand. A discussion can then take place to see if all assessors are interpreting the assessment requirements in the same way and are making the same decisions. This is also a chance to see how different assessors complete the records and the amount of detail they write. Th</w:t>
      </w:r>
      <w:r w:rsidR="00F81B47" w:rsidRPr="008278D9">
        <w:rPr>
          <w:rFonts w:ascii="Calibri" w:hAnsi="Calibri" w:cs="Calibri"/>
          <w:sz w:val="24"/>
          <w:szCs w:val="24"/>
        </w:rPr>
        <w:t>is</w:t>
      </w:r>
      <w:r w:rsidRPr="008278D9">
        <w:rPr>
          <w:rFonts w:ascii="Calibri" w:hAnsi="Calibri" w:cs="Calibri"/>
          <w:sz w:val="24"/>
          <w:szCs w:val="24"/>
        </w:rPr>
        <w:t xml:space="preserve"> activity can lead to an action plan for further training and development of assessor practice. </w:t>
      </w:r>
    </w:p>
    <w:p w14:paraId="3BCCFC71" w14:textId="59AC6B3D" w:rsidR="00DC665F" w:rsidRPr="008278D9" w:rsidRDefault="00014BB0" w:rsidP="00014BB0">
      <w:pPr>
        <w:rPr>
          <w:rFonts w:ascii="Calibri" w:hAnsi="Calibri" w:cs="Calibri"/>
          <w:sz w:val="24"/>
          <w:szCs w:val="24"/>
        </w:rPr>
      </w:pPr>
      <w:r w:rsidRPr="008278D9">
        <w:rPr>
          <w:rFonts w:ascii="Calibri" w:hAnsi="Calibri" w:cs="Calibri"/>
          <w:sz w:val="24"/>
          <w:szCs w:val="24"/>
        </w:rPr>
        <w:t xml:space="preserve">Assessment types and methods should also be standardised. If one assessor has produced a project or an assignment for their learners to carry out, they should share it with the other assessors. </w:t>
      </w:r>
      <w:r w:rsidR="00F81B47" w:rsidRPr="008278D9">
        <w:rPr>
          <w:rFonts w:ascii="Calibri" w:hAnsi="Calibri" w:cs="Calibri"/>
          <w:sz w:val="24"/>
          <w:szCs w:val="24"/>
        </w:rPr>
        <w:t xml:space="preserve">We </w:t>
      </w:r>
      <w:r w:rsidRPr="008278D9">
        <w:rPr>
          <w:rFonts w:ascii="Calibri" w:hAnsi="Calibri" w:cs="Calibri"/>
          <w:sz w:val="24"/>
          <w:szCs w:val="24"/>
        </w:rPr>
        <w:t xml:space="preserve">will ensure all learners have access to the same assessment materials. It is also </w:t>
      </w:r>
      <w:r w:rsidR="00F81B47" w:rsidRPr="008278D9">
        <w:rPr>
          <w:rFonts w:ascii="Calibri" w:hAnsi="Calibri" w:cs="Calibri"/>
          <w:sz w:val="24"/>
          <w:szCs w:val="24"/>
        </w:rPr>
        <w:t>our</w:t>
      </w:r>
      <w:r w:rsidRPr="008278D9">
        <w:rPr>
          <w:rFonts w:ascii="Calibri" w:hAnsi="Calibri" w:cs="Calibri"/>
          <w:sz w:val="24"/>
          <w:szCs w:val="24"/>
        </w:rPr>
        <w:t xml:space="preserve"> chance to make sure </w:t>
      </w:r>
      <w:r w:rsidR="00F81B47" w:rsidRPr="008278D9">
        <w:rPr>
          <w:rFonts w:ascii="Calibri" w:hAnsi="Calibri" w:cs="Calibri"/>
          <w:sz w:val="24"/>
          <w:szCs w:val="24"/>
        </w:rPr>
        <w:t xml:space="preserve">that all </w:t>
      </w:r>
      <w:r w:rsidRPr="008278D9">
        <w:rPr>
          <w:rFonts w:ascii="Calibri" w:hAnsi="Calibri" w:cs="Calibri"/>
          <w:sz w:val="24"/>
          <w:szCs w:val="24"/>
        </w:rPr>
        <w:t>questions</w:t>
      </w:r>
      <w:r w:rsidR="0088075B" w:rsidRPr="008278D9">
        <w:rPr>
          <w:rFonts w:ascii="Calibri" w:hAnsi="Calibri" w:cs="Calibri"/>
          <w:sz w:val="24"/>
          <w:szCs w:val="24"/>
        </w:rPr>
        <w:t xml:space="preserve"> / assessment methods </w:t>
      </w:r>
      <w:r w:rsidRPr="008278D9">
        <w:rPr>
          <w:rFonts w:ascii="Calibri" w:hAnsi="Calibri" w:cs="Calibri"/>
          <w:sz w:val="24"/>
          <w:szCs w:val="24"/>
        </w:rPr>
        <w:t>are pitched at the right level for</w:t>
      </w:r>
      <w:r w:rsidR="0088075B" w:rsidRPr="008278D9">
        <w:rPr>
          <w:rFonts w:ascii="Calibri" w:hAnsi="Calibri" w:cs="Calibri"/>
          <w:sz w:val="24"/>
          <w:szCs w:val="24"/>
        </w:rPr>
        <w:t xml:space="preserve"> our</w:t>
      </w:r>
      <w:r w:rsidRPr="008278D9">
        <w:rPr>
          <w:rFonts w:ascii="Calibri" w:hAnsi="Calibri" w:cs="Calibri"/>
          <w:sz w:val="24"/>
          <w:szCs w:val="24"/>
        </w:rPr>
        <w:t xml:space="preserve"> learners</w:t>
      </w:r>
      <w:r w:rsidR="0088075B" w:rsidRPr="008278D9">
        <w:rPr>
          <w:rFonts w:ascii="Calibri" w:hAnsi="Calibri" w:cs="Calibri"/>
          <w:sz w:val="24"/>
          <w:szCs w:val="24"/>
        </w:rPr>
        <w:t>.</w:t>
      </w:r>
    </w:p>
    <w:p w14:paraId="7E8E6D3E" w14:textId="61B6C5BE" w:rsidR="00014BB0" w:rsidRPr="008278D9" w:rsidRDefault="00014BB0" w:rsidP="00014BB0">
      <w:pPr>
        <w:rPr>
          <w:rFonts w:ascii="Calibri" w:hAnsi="Calibri" w:cs="Calibri"/>
          <w:b/>
          <w:bCs/>
          <w:sz w:val="24"/>
          <w:szCs w:val="24"/>
        </w:rPr>
      </w:pPr>
      <w:r w:rsidRPr="008278D9">
        <w:rPr>
          <w:rFonts w:ascii="Calibri" w:hAnsi="Calibri" w:cs="Calibri"/>
          <w:b/>
          <w:bCs/>
          <w:sz w:val="24"/>
          <w:szCs w:val="24"/>
        </w:rPr>
        <w:t xml:space="preserve">In summary </w:t>
      </w:r>
    </w:p>
    <w:p w14:paraId="0D02DCC6" w14:textId="4FDAED82" w:rsidR="00014BB0" w:rsidRPr="008278D9" w:rsidRDefault="0088075B" w:rsidP="00014BB0">
      <w:pPr>
        <w:rPr>
          <w:rFonts w:ascii="Calibri" w:hAnsi="Calibri" w:cs="Calibri"/>
          <w:sz w:val="24"/>
          <w:szCs w:val="24"/>
        </w:rPr>
      </w:pPr>
      <w:r w:rsidRPr="008278D9">
        <w:rPr>
          <w:rFonts w:ascii="Calibri" w:hAnsi="Calibri" w:cs="Calibri"/>
          <w:sz w:val="24"/>
          <w:szCs w:val="24"/>
        </w:rPr>
        <w:t xml:space="preserve">The </w:t>
      </w:r>
      <w:r w:rsidR="00067640" w:rsidRPr="008278D9">
        <w:rPr>
          <w:rFonts w:ascii="Calibri" w:hAnsi="Calibri" w:cs="Calibri"/>
          <w:sz w:val="24"/>
          <w:szCs w:val="24"/>
        </w:rPr>
        <w:t>IQA’s main</w:t>
      </w:r>
      <w:r w:rsidR="00014BB0" w:rsidRPr="008278D9">
        <w:rPr>
          <w:rFonts w:ascii="Calibri" w:hAnsi="Calibri" w:cs="Calibri"/>
          <w:sz w:val="24"/>
          <w:szCs w:val="24"/>
        </w:rPr>
        <w:t xml:space="preserve"> role is to ensure that ALL aspects of the qualification are quality assured</w:t>
      </w:r>
      <w:r w:rsidR="0032394C" w:rsidRPr="008278D9">
        <w:rPr>
          <w:rFonts w:ascii="Calibri" w:hAnsi="Calibri" w:cs="Calibri"/>
          <w:sz w:val="24"/>
          <w:szCs w:val="24"/>
        </w:rPr>
        <w:t xml:space="preserve">. The accreditation </w:t>
      </w:r>
      <w:r w:rsidR="00067640" w:rsidRPr="008278D9">
        <w:rPr>
          <w:rFonts w:ascii="Calibri" w:hAnsi="Calibri" w:cs="Calibri"/>
          <w:sz w:val="24"/>
          <w:szCs w:val="24"/>
        </w:rPr>
        <w:t>journey, not</w:t>
      </w:r>
      <w:r w:rsidR="00014BB0" w:rsidRPr="008278D9">
        <w:rPr>
          <w:rFonts w:ascii="Calibri" w:hAnsi="Calibri" w:cs="Calibri"/>
          <w:sz w:val="24"/>
          <w:szCs w:val="24"/>
        </w:rPr>
        <w:t xml:space="preserve"> only being planned, but </w:t>
      </w:r>
      <w:proofErr w:type="gramStart"/>
      <w:r w:rsidR="00014BB0" w:rsidRPr="008278D9">
        <w:rPr>
          <w:rFonts w:ascii="Calibri" w:hAnsi="Calibri" w:cs="Calibri"/>
          <w:sz w:val="24"/>
          <w:szCs w:val="24"/>
        </w:rPr>
        <w:t>actually taking</w:t>
      </w:r>
      <w:proofErr w:type="gramEnd"/>
      <w:r w:rsidR="00014BB0" w:rsidRPr="008278D9">
        <w:rPr>
          <w:rFonts w:ascii="Calibri" w:hAnsi="Calibri" w:cs="Calibri"/>
          <w:sz w:val="24"/>
          <w:szCs w:val="24"/>
        </w:rPr>
        <w:t xml:space="preserve"> place and by following the</w:t>
      </w:r>
      <w:r w:rsidR="007143CF" w:rsidRPr="008278D9">
        <w:rPr>
          <w:rFonts w:ascii="Calibri" w:hAnsi="Calibri" w:cs="Calibri"/>
          <w:sz w:val="24"/>
          <w:szCs w:val="24"/>
        </w:rPr>
        <w:t xml:space="preserve"> above</w:t>
      </w:r>
      <w:r w:rsidR="00014BB0" w:rsidRPr="008278D9">
        <w:rPr>
          <w:rFonts w:ascii="Calibri" w:hAnsi="Calibri" w:cs="Calibri"/>
          <w:sz w:val="24"/>
          <w:szCs w:val="24"/>
        </w:rPr>
        <w:t xml:space="preserve"> steps above </w:t>
      </w:r>
      <w:r w:rsidRPr="008278D9">
        <w:rPr>
          <w:rFonts w:ascii="Calibri" w:hAnsi="Calibri" w:cs="Calibri"/>
          <w:sz w:val="24"/>
          <w:szCs w:val="24"/>
        </w:rPr>
        <w:t>we</w:t>
      </w:r>
      <w:r w:rsidR="00014BB0" w:rsidRPr="008278D9">
        <w:rPr>
          <w:rFonts w:ascii="Calibri" w:hAnsi="Calibri" w:cs="Calibri"/>
          <w:sz w:val="24"/>
          <w:szCs w:val="24"/>
        </w:rPr>
        <w:t xml:space="preserve"> should be able to achieve this</w:t>
      </w:r>
      <w:r w:rsidR="007C3289" w:rsidRPr="008278D9">
        <w:rPr>
          <w:rFonts w:ascii="Calibri" w:hAnsi="Calibri" w:cs="Calibri"/>
          <w:sz w:val="24"/>
          <w:szCs w:val="24"/>
        </w:rPr>
        <w:t>.</w:t>
      </w:r>
    </w:p>
    <w:p w14:paraId="536AE5B8" w14:textId="6EF5FD08" w:rsidR="0088075B" w:rsidRPr="008278D9" w:rsidRDefault="0088075B" w:rsidP="00014BB0">
      <w:pPr>
        <w:rPr>
          <w:rFonts w:ascii="Calibri" w:hAnsi="Calibri" w:cs="Calibri"/>
          <w:sz w:val="24"/>
          <w:szCs w:val="24"/>
        </w:rPr>
      </w:pPr>
      <w:r w:rsidRPr="008278D9">
        <w:rPr>
          <w:rFonts w:ascii="Calibri" w:hAnsi="Calibri" w:cs="Calibri"/>
          <w:sz w:val="24"/>
          <w:szCs w:val="24"/>
        </w:rPr>
        <w:t>We want to ensure that all learners within Push Forward are given equal opportunity to access qualifications and through our IQA process we can guarantee that all learners will be given a consistent, accessible, detailed</w:t>
      </w:r>
      <w:r w:rsidR="007C3289" w:rsidRPr="008278D9">
        <w:rPr>
          <w:rFonts w:ascii="Calibri" w:hAnsi="Calibri" w:cs="Calibri"/>
          <w:sz w:val="24"/>
          <w:szCs w:val="24"/>
        </w:rPr>
        <w:t xml:space="preserve"> </w:t>
      </w:r>
      <w:r w:rsidRPr="008278D9">
        <w:rPr>
          <w:rFonts w:ascii="Calibri" w:hAnsi="Calibri" w:cs="Calibri"/>
          <w:sz w:val="24"/>
          <w:szCs w:val="24"/>
        </w:rPr>
        <w:t>and transparent accreditation journey, one that</w:t>
      </w:r>
      <w:r w:rsidR="007C3289" w:rsidRPr="008278D9">
        <w:rPr>
          <w:rFonts w:ascii="Calibri" w:hAnsi="Calibri" w:cs="Calibri"/>
          <w:sz w:val="24"/>
          <w:szCs w:val="24"/>
        </w:rPr>
        <w:t xml:space="preserve"> is earnt along with</w:t>
      </w:r>
      <w:r w:rsidRPr="008278D9">
        <w:rPr>
          <w:rFonts w:ascii="Calibri" w:hAnsi="Calibri" w:cs="Calibri"/>
          <w:sz w:val="24"/>
          <w:szCs w:val="24"/>
        </w:rPr>
        <w:t xml:space="preserve"> enrich</w:t>
      </w:r>
      <w:r w:rsidR="007C3289" w:rsidRPr="008278D9">
        <w:rPr>
          <w:rFonts w:ascii="Calibri" w:hAnsi="Calibri" w:cs="Calibri"/>
          <w:sz w:val="24"/>
          <w:szCs w:val="24"/>
        </w:rPr>
        <w:t>ing</w:t>
      </w:r>
      <w:r w:rsidRPr="008278D9">
        <w:rPr>
          <w:rFonts w:ascii="Calibri" w:hAnsi="Calibri" w:cs="Calibri"/>
          <w:sz w:val="24"/>
          <w:szCs w:val="24"/>
        </w:rPr>
        <w:t xml:space="preserve"> and enlarg</w:t>
      </w:r>
      <w:r w:rsidR="007C3289" w:rsidRPr="008278D9">
        <w:rPr>
          <w:rFonts w:ascii="Calibri" w:hAnsi="Calibri" w:cs="Calibri"/>
          <w:sz w:val="24"/>
          <w:szCs w:val="24"/>
        </w:rPr>
        <w:t>ing</w:t>
      </w:r>
      <w:r w:rsidRPr="008278D9">
        <w:rPr>
          <w:rFonts w:ascii="Calibri" w:hAnsi="Calibri" w:cs="Calibri"/>
          <w:sz w:val="24"/>
          <w:szCs w:val="24"/>
        </w:rPr>
        <w:t xml:space="preserve"> their personal and social development. </w:t>
      </w:r>
    </w:p>
    <w:p w14:paraId="5A7AB806" w14:textId="3ADCA321" w:rsidR="005E157F" w:rsidRPr="008278D9" w:rsidRDefault="005E157F" w:rsidP="00014BB0">
      <w:pPr>
        <w:rPr>
          <w:rFonts w:ascii="Calibri" w:hAnsi="Calibri" w:cs="Calibri"/>
          <w:sz w:val="24"/>
          <w:szCs w:val="24"/>
        </w:rPr>
      </w:pPr>
    </w:p>
    <w:sectPr w:rsidR="005E157F" w:rsidRPr="008278D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F36A" w14:textId="77777777" w:rsidR="009F2301" w:rsidRDefault="009F2301" w:rsidP="00014BB0">
      <w:pPr>
        <w:spacing w:after="0" w:line="240" w:lineRule="auto"/>
      </w:pPr>
      <w:r>
        <w:separator/>
      </w:r>
    </w:p>
  </w:endnote>
  <w:endnote w:type="continuationSeparator" w:id="0">
    <w:p w14:paraId="6BA96785" w14:textId="77777777" w:rsidR="009F2301" w:rsidRDefault="009F2301" w:rsidP="0001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F69E" w14:textId="77777777" w:rsidR="009314B9" w:rsidRDefault="00931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450888"/>
      <w:docPartObj>
        <w:docPartGallery w:val="Page Numbers (Bottom of Page)"/>
        <w:docPartUnique/>
      </w:docPartObj>
    </w:sdtPr>
    <w:sdtEndPr>
      <w:rPr>
        <w:noProof/>
      </w:rPr>
    </w:sdtEndPr>
    <w:sdtContent>
      <w:p w14:paraId="089CBF68" w14:textId="275EAE16" w:rsidR="00014BB0" w:rsidRDefault="00014BB0">
        <w:pPr>
          <w:pStyle w:val="Footer"/>
        </w:pPr>
        <w:r>
          <w:fldChar w:fldCharType="begin"/>
        </w:r>
        <w:r>
          <w:instrText xml:space="preserve"> PAGE   \* MERGEFORMAT </w:instrText>
        </w:r>
        <w:r>
          <w:fldChar w:fldCharType="separate"/>
        </w:r>
        <w:r>
          <w:rPr>
            <w:noProof/>
          </w:rPr>
          <w:t>2</w:t>
        </w:r>
        <w:r>
          <w:rPr>
            <w:noProof/>
          </w:rPr>
          <w:fldChar w:fldCharType="end"/>
        </w:r>
      </w:p>
    </w:sdtContent>
  </w:sdt>
  <w:p w14:paraId="4AAC35A1" w14:textId="77777777" w:rsidR="00014BB0" w:rsidRDefault="00014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D1D8" w14:textId="77777777" w:rsidR="009314B9" w:rsidRDefault="00931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4783" w14:textId="77777777" w:rsidR="009F2301" w:rsidRDefault="009F2301" w:rsidP="00014BB0">
      <w:pPr>
        <w:spacing w:after="0" w:line="240" w:lineRule="auto"/>
      </w:pPr>
      <w:r>
        <w:separator/>
      </w:r>
    </w:p>
  </w:footnote>
  <w:footnote w:type="continuationSeparator" w:id="0">
    <w:p w14:paraId="76B87404" w14:textId="77777777" w:rsidR="009F2301" w:rsidRDefault="009F2301" w:rsidP="0001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C625" w14:textId="77777777" w:rsidR="009314B9" w:rsidRDefault="00931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590D" w14:textId="335A9347" w:rsidR="00A8005C" w:rsidRDefault="00A8005C">
    <w:pPr>
      <w:pStyle w:val="Header"/>
    </w:pPr>
    <w:r>
      <w:rPr>
        <w:noProof/>
      </w:rPr>
      <mc:AlternateContent>
        <mc:Choice Requires="wps">
          <w:drawing>
            <wp:anchor distT="0" distB="0" distL="118745" distR="118745" simplePos="0" relativeHeight="251659264" behindDoc="1" locked="0" layoutInCell="1" allowOverlap="0" wp14:anchorId="34D0E3CF" wp14:editId="226AE2A9">
              <wp:simplePos x="0" y="0"/>
              <wp:positionH relativeFrom="margin">
                <wp:posOffset>0</wp:posOffset>
              </wp:positionH>
              <wp:positionV relativeFrom="page">
                <wp:posOffset>480060</wp:posOffset>
              </wp:positionV>
              <wp:extent cx="5661660" cy="1043940"/>
              <wp:effectExtent l="0" t="0" r="0" b="3810"/>
              <wp:wrapSquare wrapText="bothSides"/>
              <wp:docPr id="197" name="Rectangle 200"/>
              <wp:cNvGraphicFramePr/>
              <a:graphic xmlns:a="http://schemas.openxmlformats.org/drawingml/2006/main">
                <a:graphicData uri="http://schemas.microsoft.com/office/word/2010/wordprocessingShape">
                  <wps:wsp>
                    <wps:cNvSpPr/>
                    <wps:spPr>
                      <a:xfrm>
                        <a:off x="0" y="0"/>
                        <a:ext cx="5661660" cy="10439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58D31" w14:textId="27EE14F8" w:rsidR="00A8005C" w:rsidRDefault="00BC505F" w:rsidP="00BC505F">
                          <w:pPr>
                            <w:pStyle w:val="Header"/>
                            <w:rPr>
                              <w:caps/>
                              <w:color w:val="FFFFFF" w:themeColor="background1"/>
                            </w:rPr>
                          </w:pPr>
                          <w:r w:rsidRPr="00BC505F">
                            <w:rPr>
                              <w:noProof/>
                            </w:rPr>
                            <w:drawing>
                              <wp:inline distT="0" distB="0" distL="0" distR="0" wp14:anchorId="06E2A38A" wp14:editId="73EE5A00">
                                <wp:extent cx="2392680" cy="940232"/>
                                <wp:effectExtent l="0" t="0" r="7620" b="0"/>
                                <wp:docPr id="50983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381" cy="942865"/>
                                        </a:xfrm>
                                        <a:prstGeom prst="rect">
                                          <a:avLst/>
                                        </a:prstGeom>
                                        <a:noFill/>
                                        <a:ln>
                                          <a:noFill/>
                                        </a:ln>
                                      </pic:spPr>
                                    </pic:pic>
                                  </a:graphicData>
                                </a:graphic>
                              </wp:inline>
                            </w:drawing>
                          </w:r>
                          <w:r>
                            <w:rPr>
                              <w:caps/>
                              <w:color w:val="FFFFFF" w:themeColor="background1"/>
                            </w:rPr>
                            <w:t xml:space="preserve">  Guidance for iNTERNAL Quality Assurance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D0E3CF" id="Rectangle 200" o:spid="_x0000_s1026" style="position:absolute;margin-left:0;margin-top:37.8pt;width:445.8pt;height:82.2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" o:allowoverlap="f" fillcolor="#156082 [3204]" stroked="f" strokeweight="1pt">
              <v:textbox>
                <w:txbxContent>
                  <w:p w14:paraId="31B58D31" w14:textId="27EE14F8" w:rsidR="00A8005C" w:rsidRDefault="00BC505F" w:rsidP="00BC505F">
                    <w:pPr>
                      <w:pStyle w:val="Header"/>
                      <w:rPr>
                        <w:caps/>
                        <w:color w:val="FFFFFF" w:themeColor="background1"/>
                      </w:rPr>
                    </w:pPr>
                    <w:r w:rsidRPr="00BC505F">
                      <w:rPr>
                        <w:noProof/>
                      </w:rPr>
                      <w:drawing>
                        <wp:inline distT="0" distB="0" distL="0" distR="0" wp14:anchorId="06E2A38A" wp14:editId="73EE5A00">
                          <wp:extent cx="2392680" cy="940232"/>
                          <wp:effectExtent l="0" t="0" r="7620" b="0"/>
                          <wp:docPr id="50983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9381" cy="942865"/>
                                  </a:xfrm>
                                  <a:prstGeom prst="rect">
                                    <a:avLst/>
                                  </a:prstGeom>
                                  <a:noFill/>
                                  <a:ln>
                                    <a:noFill/>
                                  </a:ln>
                                </pic:spPr>
                              </pic:pic>
                            </a:graphicData>
                          </a:graphic>
                        </wp:inline>
                      </w:drawing>
                    </w:r>
                    <w:r>
                      <w:rPr>
                        <w:caps/>
                        <w:color w:val="FFFFFF" w:themeColor="background1"/>
                      </w:rPr>
                      <w:t xml:space="preserve">  Guidance for iNTERNAL Quality Assurance</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2CFC" w14:textId="77777777" w:rsidR="009314B9" w:rsidRDefault="00931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46B"/>
    <w:multiLevelType w:val="hybridMultilevel"/>
    <w:tmpl w:val="4E600FD6"/>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2591"/>
    <w:multiLevelType w:val="hybridMultilevel"/>
    <w:tmpl w:val="EB70C7F2"/>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23F54"/>
    <w:multiLevelType w:val="hybridMultilevel"/>
    <w:tmpl w:val="59C2F408"/>
    <w:lvl w:ilvl="0" w:tplc="5A84F9F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123A60"/>
    <w:multiLevelType w:val="hybridMultilevel"/>
    <w:tmpl w:val="6360C044"/>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82AE3"/>
    <w:multiLevelType w:val="hybridMultilevel"/>
    <w:tmpl w:val="97AE78DC"/>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F3760"/>
    <w:multiLevelType w:val="hybridMultilevel"/>
    <w:tmpl w:val="147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45C00"/>
    <w:multiLevelType w:val="hybridMultilevel"/>
    <w:tmpl w:val="5FB068E8"/>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64C9F"/>
    <w:multiLevelType w:val="hybridMultilevel"/>
    <w:tmpl w:val="F028C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24414"/>
    <w:multiLevelType w:val="hybridMultilevel"/>
    <w:tmpl w:val="CE426C3E"/>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4173B"/>
    <w:multiLevelType w:val="hybridMultilevel"/>
    <w:tmpl w:val="72686A66"/>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77C4D"/>
    <w:multiLevelType w:val="hybridMultilevel"/>
    <w:tmpl w:val="D3A4EDF2"/>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335FB"/>
    <w:multiLevelType w:val="hybridMultilevel"/>
    <w:tmpl w:val="4274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11111"/>
    <w:multiLevelType w:val="hybridMultilevel"/>
    <w:tmpl w:val="F062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B784B"/>
    <w:multiLevelType w:val="hybridMultilevel"/>
    <w:tmpl w:val="63DE9FD8"/>
    <w:lvl w:ilvl="0" w:tplc="5A84F9F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82AB1"/>
    <w:multiLevelType w:val="hybridMultilevel"/>
    <w:tmpl w:val="05364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6125712">
    <w:abstractNumId w:val="11"/>
  </w:num>
  <w:num w:numId="2" w16cid:durableId="1395158411">
    <w:abstractNumId w:val="5"/>
  </w:num>
  <w:num w:numId="3" w16cid:durableId="859204824">
    <w:abstractNumId w:val="12"/>
  </w:num>
  <w:num w:numId="4" w16cid:durableId="1301880030">
    <w:abstractNumId w:val="9"/>
  </w:num>
  <w:num w:numId="5" w16cid:durableId="138574130">
    <w:abstractNumId w:val="8"/>
  </w:num>
  <w:num w:numId="6" w16cid:durableId="920214176">
    <w:abstractNumId w:val="1"/>
  </w:num>
  <w:num w:numId="7" w16cid:durableId="1545604110">
    <w:abstractNumId w:val="6"/>
  </w:num>
  <w:num w:numId="8" w16cid:durableId="724913930">
    <w:abstractNumId w:val="0"/>
  </w:num>
  <w:num w:numId="9" w16cid:durableId="2075614792">
    <w:abstractNumId w:val="4"/>
  </w:num>
  <w:num w:numId="10" w16cid:durableId="1341466790">
    <w:abstractNumId w:val="3"/>
  </w:num>
  <w:num w:numId="11" w16cid:durableId="718553752">
    <w:abstractNumId w:val="13"/>
  </w:num>
  <w:num w:numId="12" w16cid:durableId="2006854258">
    <w:abstractNumId w:val="14"/>
  </w:num>
  <w:num w:numId="13" w16cid:durableId="904417071">
    <w:abstractNumId w:val="7"/>
  </w:num>
  <w:num w:numId="14" w16cid:durableId="1115055753">
    <w:abstractNumId w:val="10"/>
  </w:num>
  <w:num w:numId="15" w16cid:durableId="190338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B0"/>
    <w:rsid w:val="00014BB0"/>
    <w:rsid w:val="00045A48"/>
    <w:rsid w:val="00052BE6"/>
    <w:rsid w:val="00067640"/>
    <w:rsid w:val="00073740"/>
    <w:rsid w:val="000E7088"/>
    <w:rsid w:val="00120129"/>
    <w:rsid w:val="00184C10"/>
    <w:rsid w:val="001A28A2"/>
    <w:rsid w:val="002370C5"/>
    <w:rsid w:val="002623E4"/>
    <w:rsid w:val="00296C9E"/>
    <w:rsid w:val="002B07A8"/>
    <w:rsid w:val="002D1826"/>
    <w:rsid w:val="002E07EE"/>
    <w:rsid w:val="002E6789"/>
    <w:rsid w:val="002E78D7"/>
    <w:rsid w:val="0032394C"/>
    <w:rsid w:val="003A6C8C"/>
    <w:rsid w:val="003E094F"/>
    <w:rsid w:val="0040143B"/>
    <w:rsid w:val="00430E06"/>
    <w:rsid w:val="004C0A2B"/>
    <w:rsid w:val="00557A4F"/>
    <w:rsid w:val="00571B21"/>
    <w:rsid w:val="005737EF"/>
    <w:rsid w:val="005B4975"/>
    <w:rsid w:val="005E157F"/>
    <w:rsid w:val="005E4708"/>
    <w:rsid w:val="005F5781"/>
    <w:rsid w:val="00643CA7"/>
    <w:rsid w:val="006963D5"/>
    <w:rsid w:val="006E5CE9"/>
    <w:rsid w:val="006E6D8E"/>
    <w:rsid w:val="00712EA1"/>
    <w:rsid w:val="007143CF"/>
    <w:rsid w:val="00797864"/>
    <w:rsid w:val="007A7B0D"/>
    <w:rsid w:val="007C3289"/>
    <w:rsid w:val="007F0414"/>
    <w:rsid w:val="00801883"/>
    <w:rsid w:val="008278D9"/>
    <w:rsid w:val="0088075B"/>
    <w:rsid w:val="008A4944"/>
    <w:rsid w:val="008B12C3"/>
    <w:rsid w:val="008C6E34"/>
    <w:rsid w:val="009314B9"/>
    <w:rsid w:val="009533DA"/>
    <w:rsid w:val="0099664B"/>
    <w:rsid w:val="009E1BB4"/>
    <w:rsid w:val="009F2301"/>
    <w:rsid w:val="00A433DC"/>
    <w:rsid w:val="00A8005C"/>
    <w:rsid w:val="00A92030"/>
    <w:rsid w:val="00AC021F"/>
    <w:rsid w:val="00AD09B1"/>
    <w:rsid w:val="00AE1EFF"/>
    <w:rsid w:val="00B11861"/>
    <w:rsid w:val="00B30D1F"/>
    <w:rsid w:val="00B57112"/>
    <w:rsid w:val="00BC505F"/>
    <w:rsid w:val="00BF1B45"/>
    <w:rsid w:val="00BF24E5"/>
    <w:rsid w:val="00BF31BB"/>
    <w:rsid w:val="00C242EE"/>
    <w:rsid w:val="00C63D50"/>
    <w:rsid w:val="00C662C9"/>
    <w:rsid w:val="00D3066D"/>
    <w:rsid w:val="00DC665F"/>
    <w:rsid w:val="00E56D14"/>
    <w:rsid w:val="00F6023D"/>
    <w:rsid w:val="00F81B47"/>
    <w:rsid w:val="00F95A7A"/>
    <w:rsid w:val="00F97F43"/>
    <w:rsid w:val="00FA0C26"/>
    <w:rsid w:val="00FB1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E65A6"/>
  <w15:chartTrackingRefBased/>
  <w15:docId w15:val="{9372A61F-921F-47CE-B719-EBD50D4E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5C"/>
  </w:style>
  <w:style w:type="paragraph" w:styleId="Heading1">
    <w:name w:val="heading 1"/>
    <w:basedOn w:val="Normal"/>
    <w:next w:val="Normal"/>
    <w:link w:val="Heading1Char"/>
    <w:uiPriority w:val="9"/>
    <w:qFormat/>
    <w:rsid w:val="00014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4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4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BB0"/>
    <w:rPr>
      <w:rFonts w:eastAsiaTheme="majorEastAsia" w:cstheme="majorBidi"/>
      <w:color w:val="272727" w:themeColor="text1" w:themeTint="D8"/>
    </w:rPr>
  </w:style>
  <w:style w:type="paragraph" w:styleId="Title">
    <w:name w:val="Title"/>
    <w:basedOn w:val="Normal"/>
    <w:next w:val="Normal"/>
    <w:link w:val="TitleChar"/>
    <w:uiPriority w:val="10"/>
    <w:qFormat/>
    <w:rsid w:val="00014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BB0"/>
    <w:pPr>
      <w:spacing w:before="160"/>
      <w:jc w:val="center"/>
    </w:pPr>
    <w:rPr>
      <w:i/>
      <w:iCs/>
      <w:color w:val="404040" w:themeColor="text1" w:themeTint="BF"/>
    </w:rPr>
  </w:style>
  <w:style w:type="character" w:customStyle="1" w:styleId="QuoteChar">
    <w:name w:val="Quote Char"/>
    <w:basedOn w:val="DefaultParagraphFont"/>
    <w:link w:val="Quote"/>
    <w:uiPriority w:val="29"/>
    <w:rsid w:val="00014BB0"/>
    <w:rPr>
      <w:i/>
      <w:iCs/>
      <w:color w:val="404040" w:themeColor="text1" w:themeTint="BF"/>
    </w:rPr>
  </w:style>
  <w:style w:type="paragraph" w:styleId="ListParagraph">
    <w:name w:val="List Paragraph"/>
    <w:basedOn w:val="Normal"/>
    <w:uiPriority w:val="34"/>
    <w:qFormat/>
    <w:rsid w:val="00014BB0"/>
    <w:pPr>
      <w:ind w:left="720"/>
      <w:contextualSpacing/>
    </w:pPr>
  </w:style>
  <w:style w:type="character" w:styleId="IntenseEmphasis">
    <w:name w:val="Intense Emphasis"/>
    <w:basedOn w:val="DefaultParagraphFont"/>
    <w:uiPriority w:val="21"/>
    <w:qFormat/>
    <w:rsid w:val="00014BB0"/>
    <w:rPr>
      <w:i/>
      <w:iCs/>
      <w:color w:val="0F4761" w:themeColor="accent1" w:themeShade="BF"/>
    </w:rPr>
  </w:style>
  <w:style w:type="paragraph" w:styleId="IntenseQuote">
    <w:name w:val="Intense Quote"/>
    <w:basedOn w:val="Normal"/>
    <w:next w:val="Normal"/>
    <w:link w:val="IntenseQuoteChar"/>
    <w:uiPriority w:val="30"/>
    <w:qFormat/>
    <w:rsid w:val="00014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BB0"/>
    <w:rPr>
      <w:i/>
      <w:iCs/>
      <w:color w:val="0F4761" w:themeColor="accent1" w:themeShade="BF"/>
    </w:rPr>
  </w:style>
  <w:style w:type="character" w:styleId="IntenseReference">
    <w:name w:val="Intense Reference"/>
    <w:basedOn w:val="DefaultParagraphFont"/>
    <w:uiPriority w:val="32"/>
    <w:qFormat/>
    <w:rsid w:val="00014BB0"/>
    <w:rPr>
      <w:b/>
      <w:bCs/>
      <w:smallCaps/>
      <w:color w:val="0F4761" w:themeColor="accent1" w:themeShade="BF"/>
      <w:spacing w:val="5"/>
    </w:rPr>
  </w:style>
  <w:style w:type="paragraph" w:styleId="Header">
    <w:name w:val="header"/>
    <w:basedOn w:val="Normal"/>
    <w:link w:val="HeaderChar"/>
    <w:uiPriority w:val="99"/>
    <w:unhideWhenUsed/>
    <w:rsid w:val="00014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BB0"/>
  </w:style>
  <w:style w:type="paragraph" w:styleId="Footer">
    <w:name w:val="footer"/>
    <w:basedOn w:val="Normal"/>
    <w:link w:val="FooterChar"/>
    <w:uiPriority w:val="99"/>
    <w:unhideWhenUsed/>
    <w:rsid w:val="00014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BB0"/>
  </w:style>
  <w:style w:type="paragraph" w:styleId="TOCHeading">
    <w:name w:val="TOC Heading"/>
    <w:basedOn w:val="Heading1"/>
    <w:next w:val="Normal"/>
    <w:uiPriority w:val="39"/>
    <w:unhideWhenUsed/>
    <w:qFormat/>
    <w:rsid w:val="002623E4"/>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2623E4"/>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2623E4"/>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2623E4"/>
    <w:pPr>
      <w:spacing w:after="100"/>
      <w:ind w:left="440"/>
    </w:pPr>
    <w:rPr>
      <w:rFonts w:eastAsiaTheme="minorEastAsia" w:cs="Times New Roman"/>
      <w:kern w:val="0"/>
      <w:lang w:val="en-US"/>
      <w14:ligatures w14:val="none"/>
    </w:rPr>
  </w:style>
  <w:style w:type="paragraph" w:styleId="NoSpacing">
    <w:name w:val="No Spacing"/>
    <w:uiPriority w:val="1"/>
    <w:qFormat/>
    <w:rsid w:val="00A80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acad440b8a6339cdc0e501cb7f4f44d0">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f1184a87e0f64f7b5e31ec3b16c2f994"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Props1.xml><?xml version="1.0" encoding="utf-8"?>
<ds:datastoreItem xmlns:ds="http://schemas.openxmlformats.org/officeDocument/2006/customXml" ds:itemID="{F9E2504C-87DA-4F4A-B7F4-B4E403D74E48}"/>
</file>

<file path=customXml/itemProps2.xml><?xml version="1.0" encoding="utf-8"?>
<ds:datastoreItem xmlns:ds="http://schemas.openxmlformats.org/officeDocument/2006/customXml" ds:itemID="{AD93A8E9-AE1F-4020-AA35-BD8AD3D0BBC8}"/>
</file>

<file path=customXml/itemProps3.xml><?xml version="1.0" encoding="utf-8"?>
<ds:datastoreItem xmlns:ds="http://schemas.openxmlformats.org/officeDocument/2006/customXml" ds:itemID="{BA2A3387-2AB8-4DF0-9529-D239C3163DA8}"/>
</file>

<file path=docProps/app.xml><?xml version="1.0" encoding="utf-8"?>
<Properties xmlns="http://schemas.openxmlformats.org/officeDocument/2006/extended-properties" xmlns:vt="http://schemas.openxmlformats.org/officeDocument/2006/docPropsVTypes">
  <Template>Normal</Template>
  <TotalTime>3</TotalTime>
  <Pages>8</Pages>
  <Words>1909</Words>
  <Characters>10887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communitypraxis.com</dc:creator>
  <cp:keywords/>
  <dc:description/>
  <cp:lastModifiedBy>Victoria Bacon</cp:lastModifiedBy>
  <cp:revision>2</cp:revision>
  <cp:lastPrinted>2025-02-05T12:21:00Z</cp:lastPrinted>
  <dcterms:created xsi:type="dcterms:W3CDTF">2025-05-21T10:15:00Z</dcterms:created>
  <dcterms:modified xsi:type="dcterms:W3CDTF">2025-05-21T10:15:00Z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ies>
</file>